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B481" w14:textId="6C4A77A5" w:rsidR="00210422" w:rsidRPr="00E6307C" w:rsidRDefault="00727D6A" w:rsidP="00B95E59">
      <w:pPr>
        <w:spacing w:after="360" w:line="360" w:lineRule="auto"/>
        <w:rPr>
          <w:lang w:val="en-GB"/>
        </w:rPr>
      </w:pPr>
      <w:r w:rsidRPr="00E6307C">
        <w:rPr>
          <w:lang w:val="en-GB"/>
        </w:rPr>
        <w:t>Krakow, 0</w:t>
      </w:r>
      <w:r w:rsidR="009B4B4D">
        <w:rPr>
          <w:lang w:val="en-GB"/>
        </w:rPr>
        <w:t>9</w:t>
      </w:r>
      <w:r w:rsidR="001346D2">
        <w:rPr>
          <w:lang w:val="en-GB"/>
        </w:rPr>
        <w:t>.03.2026</w:t>
      </w:r>
    </w:p>
    <w:p w14:paraId="463A8652" w14:textId="5A92DFBD" w:rsidR="00210422" w:rsidRPr="00E6307C" w:rsidRDefault="00E6307C" w:rsidP="00B95E59">
      <w:pPr>
        <w:spacing w:line="360" w:lineRule="auto"/>
        <w:rPr>
          <w:b/>
          <w:bCs/>
          <w:sz w:val="28"/>
          <w:szCs w:val="28"/>
          <w:lang w:val="en-GB"/>
        </w:rPr>
      </w:pPr>
      <w:r>
        <w:rPr>
          <w:b/>
          <w:bCs/>
          <w:sz w:val="28"/>
          <w:szCs w:val="28"/>
          <w:lang w:val="en-GB"/>
        </w:rPr>
        <w:t>Request for quotation</w:t>
      </w:r>
      <w:r w:rsidR="00EB56A9" w:rsidRPr="00E6307C">
        <w:rPr>
          <w:b/>
          <w:bCs/>
          <w:sz w:val="28"/>
          <w:szCs w:val="28"/>
          <w:lang w:val="en-GB"/>
        </w:rPr>
        <w:t xml:space="preserve"> SLV </w:t>
      </w:r>
      <w:r w:rsidR="001346D2">
        <w:rPr>
          <w:b/>
          <w:bCs/>
          <w:sz w:val="28"/>
          <w:szCs w:val="28"/>
          <w:lang w:val="en-GB"/>
        </w:rPr>
        <w:t>0</w:t>
      </w:r>
      <w:r w:rsidR="009B4B4D">
        <w:rPr>
          <w:b/>
          <w:bCs/>
          <w:sz w:val="28"/>
          <w:szCs w:val="28"/>
          <w:lang w:val="en-GB"/>
        </w:rPr>
        <w:t>9</w:t>
      </w:r>
      <w:r w:rsidR="001346D2">
        <w:rPr>
          <w:b/>
          <w:bCs/>
          <w:sz w:val="28"/>
          <w:szCs w:val="28"/>
          <w:lang w:val="en-GB"/>
        </w:rPr>
        <w:t xml:space="preserve"> 03 2026 A</w:t>
      </w:r>
    </w:p>
    <w:p w14:paraId="7846965D" w14:textId="2B1CDE03" w:rsidR="002D65E5" w:rsidRPr="00E6307C" w:rsidRDefault="00E6307C" w:rsidP="002D65E5">
      <w:pPr>
        <w:pStyle w:val="Akapitzlist"/>
        <w:tabs>
          <w:tab w:val="left" w:pos="2595"/>
        </w:tabs>
        <w:spacing w:line="360" w:lineRule="auto"/>
        <w:ind w:left="0"/>
        <w:rPr>
          <w:lang w:val="en-GB"/>
        </w:rPr>
      </w:pPr>
      <w:r w:rsidRPr="00E6307C">
        <w:rPr>
          <w:lang w:val="en-US"/>
        </w:rPr>
        <w:t>In connection with the implementation of the project entitled ‘</w:t>
      </w:r>
      <w:r w:rsidRPr="00E6307C">
        <w:rPr>
          <w:lang w:val="en-GB"/>
        </w:rPr>
        <w:t>Increasing the potential and competitiveness of the Polish economy in the field of innovative therapies using medicines of the future by developing new research methods and tools at Selvita’s Research and Development Center thereby addressing social needs in public health</w:t>
      </w:r>
      <w:r w:rsidRPr="00E6307C">
        <w:rPr>
          <w:lang w:val="en-US"/>
        </w:rPr>
        <w:t xml:space="preserve">’ (grant application number: FENG.01.01-IP.01-A0ZD/25), which is applying for co-financing from European Union funds under Measure FENG.01.01 SMART Path, Programme: European Funds for Smart Economy 2021-2027 and in connection with the obligation to make purchases on the basis of the most economically advantageous offer, observing the principles of fair competition, efficiency, openness and transparency, Selvita S.A. submits a request for quotation </w:t>
      </w:r>
      <w:r w:rsidR="002D65E5" w:rsidRPr="00E6307C">
        <w:rPr>
          <w:lang w:val="en-GB"/>
        </w:rPr>
        <w:t>for the purchase and delivery of operational materials - reference compounds. A detailed description of the subject of the contract can be found in point 2 of this inquiry.</w:t>
      </w:r>
    </w:p>
    <w:p w14:paraId="27912CEC" w14:textId="665F6178" w:rsidR="00210422" w:rsidRPr="00A66CEB" w:rsidRDefault="00EB56A9" w:rsidP="00B95E59">
      <w:pPr>
        <w:pStyle w:val="Nagwek2"/>
        <w:numPr>
          <w:ilvl w:val="0"/>
          <w:numId w:val="2"/>
        </w:numPr>
        <w:spacing w:line="360" w:lineRule="auto"/>
        <w:ind w:left="0" w:firstLine="0"/>
        <w:rPr>
          <w:rFonts w:asciiTheme="minorHAnsi" w:hAnsiTheme="minorHAnsi"/>
          <w:b/>
          <w:bCs/>
          <w:color w:val="auto"/>
          <w:sz w:val="22"/>
          <w:szCs w:val="22"/>
        </w:rPr>
      </w:pPr>
      <w:r w:rsidRPr="00A66CEB">
        <w:rPr>
          <w:rFonts w:asciiTheme="minorHAnsi" w:hAnsiTheme="minorHAnsi"/>
          <w:b/>
          <w:bCs/>
          <w:color w:val="auto"/>
          <w:sz w:val="22"/>
          <w:szCs w:val="22"/>
        </w:rPr>
        <w:t>ORDERING PARTY:</w:t>
      </w:r>
    </w:p>
    <w:p w14:paraId="5388A480" w14:textId="1D121B33" w:rsidR="00DA01FC" w:rsidRPr="00A66CEB" w:rsidRDefault="00DA01FC" w:rsidP="004F6681">
      <w:pPr>
        <w:spacing w:after="0" w:line="360" w:lineRule="auto"/>
        <w:rPr>
          <w:lang w:val="en-GB"/>
        </w:rPr>
      </w:pPr>
      <w:r w:rsidRPr="00A66CEB">
        <w:t>Selvita S.A.</w:t>
      </w:r>
    </w:p>
    <w:p w14:paraId="505318BF" w14:textId="1907147A" w:rsidR="00DA01FC" w:rsidRPr="00A66CEB" w:rsidRDefault="00DA01FC" w:rsidP="004F6681">
      <w:pPr>
        <w:spacing w:after="0" w:line="360" w:lineRule="auto"/>
        <w:rPr>
          <w:lang w:val="en-GB"/>
        </w:rPr>
      </w:pPr>
      <w:r w:rsidRPr="00A66CEB">
        <w:t>Podole 79</w:t>
      </w:r>
    </w:p>
    <w:p w14:paraId="5C20B9D9" w14:textId="2189BC3E" w:rsidR="00DA01FC" w:rsidRPr="00A66CEB" w:rsidRDefault="00DA01FC" w:rsidP="004F6681">
      <w:pPr>
        <w:spacing w:after="0" w:line="360" w:lineRule="auto"/>
        <w:rPr>
          <w:lang w:val="en-GB"/>
        </w:rPr>
      </w:pPr>
      <w:r w:rsidRPr="00A66CEB">
        <w:t xml:space="preserve">30-394 </w:t>
      </w:r>
      <w:proofErr w:type="spellStart"/>
      <w:r w:rsidRPr="00A66CEB">
        <w:t>Krakow</w:t>
      </w:r>
      <w:proofErr w:type="spellEnd"/>
    </w:p>
    <w:p w14:paraId="1B85A30E" w14:textId="77777777" w:rsidR="00EB56A9" w:rsidRPr="00A66CEB" w:rsidRDefault="00EB56A9" w:rsidP="004F6681">
      <w:pPr>
        <w:autoSpaceDE w:val="0"/>
        <w:autoSpaceDN w:val="0"/>
        <w:adjustRightInd w:val="0"/>
        <w:spacing w:after="0" w:line="360" w:lineRule="auto"/>
        <w:rPr>
          <w:rFonts w:cstheme="minorHAnsi"/>
          <w:bCs/>
        </w:rPr>
      </w:pPr>
      <w:r w:rsidRPr="00A66CEB">
        <w:rPr>
          <w:rFonts w:cstheme="minorHAnsi"/>
          <w:bCs/>
        </w:rPr>
        <w:t>NIP: 676-25-64-595, REGON: 383040072, KRS: 0000779822</w:t>
      </w:r>
    </w:p>
    <w:p w14:paraId="1240E061" w14:textId="33FF19B4" w:rsidR="00210422" w:rsidRPr="00A66CEB" w:rsidRDefault="00EB56A9" w:rsidP="00B95E59">
      <w:pPr>
        <w:pStyle w:val="Nagwek2"/>
        <w:numPr>
          <w:ilvl w:val="0"/>
          <w:numId w:val="2"/>
        </w:numPr>
        <w:spacing w:line="360" w:lineRule="auto"/>
        <w:ind w:left="0" w:firstLine="0"/>
        <w:rPr>
          <w:rFonts w:asciiTheme="minorHAnsi" w:hAnsiTheme="minorHAnsi"/>
          <w:b/>
          <w:bCs/>
          <w:color w:val="auto"/>
          <w:sz w:val="22"/>
          <w:szCs w:val="22"/>
          <w:lang w:val="en-GB"/>
        </w:rPr>
      </w:pPr>
      <w:r w:rsidRPr="00E6307C">
        <w:rPr>
          <w:rFonts w:asciiTheme="minorHAnsi" w:hAnsiTheme="minorHAnsi"/>
          <w:b/>
          <w:bCs/>
          <w:color w:val="auto"/>
          <w:sz w:val="22"/>
          <w:szCs w:val="22"/>
          <w:lang w:val="en-GB"/>
        </w:rPr>
        <w:t xml:space="preserve">DESCRIPTION OF </w:t>
      </w:r>
      <w:r w:rsidR="00E6307C">
        <w:rPr>
          <w:rFonts w:asciiTheme="minorHAnsi" w:hAnsiTheme="minorHAnsi"/>
          <w:b/>
          <w:bCs/>
          <w:color w:val="auto"/>
          <w:sz w:val="22"/>
          <w:szCs w:val="22"/>
          <w:lang w:val="en-GB"/>
        </w:rPr>
        <w:t>ORDER</w:t>
      </w:r>
      <w:r w:rsidRPr="00E6307C">
        <w:rPr>
          <w:rFonts w:asciiTheme="minorHAnsi" w:hAnsiTheme="minorHAnsi"/>
          <w:b/>
          <w:bCs/>
          <w:color w:val="auto"/>
          <w:sz w:val="22"/>
          <w:szCs w:val="22"/>
          <w:lang w:val="en-GB"/>
        </w:rPr>
        <w:t>:</w:t>
      </w:r>
    </w:p>
    <w:p w14:paraId="7E9BAA44" w14:textId="63E3F6DD" w:rsidR="00DA01FC" w:rsidRPr="00A66CEB" w:rsidRDefault="00EB56A9" w:rsidP="00B95E59">
      <w:pPr>
        <w:pStyle w:val="Akapitzlist"/>
        <w:numPr>
          <w:ilvl w:val="0"/>
          <w:numId w:val="3"/>
        </w:numPr>
        <w:spacing w:line="360" w:lineRule="auto"/>
        <w:ind w:left="0" w:firstLine="0"/>
        <w:rPr>
          <w:b/>
          <w:bCs/>
          <w:lang w:val="en-GB"/>
        </w:rPr>
      </w:pPr>
      <w:r w:rsidRPr="00A66CEB">
        <w:rPr>
          <w:b/>
          <w:bCs/>
        </w:rPr>
        <w:t xml:space="preserve">SUBJECT OF THE </w:t>
      </w:r>
      <w:r w:rsidR="00E6307C">
        <w:rPr>
          <w:b/>
          <w:bCs/>
        </w:rPr>
        <w:t>ORDER</w:t>
      </w:r>
      <w:r w:rsidRPr="00A66CEB">
        <w:rPr>
          <w:b/>
          <w:bCs/>
        </w:rPr>
        <w:t>:</w:t>
      </w:r>
    </w:p>
    <w:p w14:paraId="213B3B29" w14:textId="476885FE" w:rsidR="004F6681" w:rsidRPr="001346D2" w:rsidRDefault="001346D2" w:rsidP="00A04270">
      <w:pPr>
        <w:pStyle w:val="Akapitzlist"/>
        <w:spacing w:after="240" w:line="360" w:lineRule="auto"/>
        <w:ind w:left="0"/>
        <w:contextualSpacing w:val="0"/>
        <w:rPr>
          <w:rFonts w:cstheme="minorHAnsi"/>
          <w:bCs/>
          <w:lang w:val="en-GB"/>
        </w:rPr>
      </w:pPr>
      <w:r w:rsidRPr="001346D2">
        <w:rPr>
          <w:lang w:val="en-GB"/>
        </w:rPr>
        <w:t>The Ordering Party requests the submission of price bids for the purchase of a cell line</w:t>
      </w:r>
      <w:r w:rsidR="00C92551">
        <w:rPr>
          <w:lang w:val="en-GB"/>
        </w:rPr>
        <w:t xml:space="preserve"> (1 vial)</w:t>
      </w:r>
      <w:r w:rsidRPr="001346D2">
        <w:rPr>
          <w:lang w:val="en-GB"/>
        </w:rPr>
        <w:t>. This procedure covers only a portion of the order for the supply of reagents/consumables. The scope of the entire order corresponds to the total demand for these products as specified in the project budget for all its implementation phases. The remaining parts of the order, complementing the total material scope, will be awarded successively through separate procedures.</w:t>
      </w:r>
    </w:p>
    <w:p w14:paraId="1366BE6C" w14:textId="5E84BEE3" w:rsidR="00FA0530" w:rsidRPr="00E6307C" w:rsidRDefault="00FA0530" w:rsidP="00B95E59">
      <w:pPr>
        <w:pStyle w:val="Akapitzlist"/>
        <w:spacing w:before="240" w:after="240" w:line="360" w:lineRule="auto"/>
        <w:ind w:left="0"/>
        <w:rPr>
          <w:b/>
          <w:bCs/>
          <w:lang w:val="en-GB"/>
        </w:rPr>
      </w:pPr>
      <w:bookmarkStart w:id="0" w:name="_Hlk216424358"/>
      <w:r w:rsidRPr="00E6307C">
        <w:rPr>
          <w:b/>
          <w:bCs/>
          <w:lang w:val="en-GB"/>
        </w:rPr>
        <w:t>Order Part: Part 1</w:t>
      </w:r>
    </w:p>
    <w:p w14:paraId="67A3E2DB" w14:textId="5BC78524" w:rsidR="00FA0530" w:rsidRDefault="00FA0530" w:rsidP="00B95E59">
      <w:pPr>
        <w:pStyle w:val="Akapitzlist"/>
        <w:spacing w:after="240" w:line="360" w:lineRule="auto"/>
        <w:ind w:left="0"/>
        <w:rPr>
          <w:b/>
          <w:bCs/>
          <w:lang w:val="en-GB"/>
        </w:rPr>
      </w:pPr>
      <w:r w:rsidRPr="00E6307C">
        <w:rPr>
          <w:b/>
          <w:bCs/>
          <w:lang w:val="en-GB"/>
        </w:rPr>
        <w:t xml:space="preserve">CPV Name and Code: </w:t>
      </w:r>
      <w:r w:rsidR="00876C58" w:rsidRPr="00876C58">
        <w:rPr>
          <w:b/>
          <w:bCs/>
          <w:lang w:val="en-GB"/>
        </w:rPr>
        <w:t>33696500-0</w:t>
      </w:r>
      <w:r w:rsidRPr="00E6307C">
        <w:rPr>
          <w:b/>
          <w:bCs/>
          <w:lang w:val="en-GB"/>
        </w:rPr>
        <w:t xml:space="preserve"> </w:t>
      </w:r>
      <w:r w:rsidR="001346D2">
        <w:rPr>
          <w:b/>
          <w:bCs/>
          <w:lang w:val="en-GB"/>
        </w:rPr>
        <w:t>Laboratory</w:t>
      </w:r>
      <w:r w:rsidRPr="00E6307C">
        <w:rPr>
          <w:b/>
          <w:bCs/>
          <w:lang w:val="en-GB"/>
        </w:rPr>
        <w:t xml:space="preserve"> Reagents</w:t>
      </w:r>
    </w:p>
    <w:p w14:paraId="45490AF8" w14:textId="4F2F9C9C" w:rsidR="00052153" w:rsidRPr="00052153" w:rsidRDefault="00052153" w:rsidP="00052153">
      <w:pPr>
        <w:spacing w:after="0" w:line="360" w:lineRule="auto"/>
        <w:outlineLvl w:val="2"/>
        <w:rPr>
          <w:rFonts w:eastAsia="Times New Roman" w:cs="Calibri"/>
          <w:kern w:val="0"/>
          <w:lang w:eastAsia="pl-PL"/>
          <w14:ligatures w14:val="none"/>
        </w:rPr>
      </w:pPr>
      <w:r w:rsidRPr="00052153">
        <w:rPr>
          <w:rFonts w:eastAsia="Times New Roman" w:cs="Calibri"/>
          <w:kern w:val="0"/>
          <w:lang w:eastAsia="pl-PL"/>
          <w14:ligatures w14:val="none"/>
        </w:rPr>
        <w:t xml:space="preserve">General </w:t>
      </w:r>
      <w:proofErr w:type="spellStart"/>
      <w:r w:rsidRPr="00052153">
        <w:rPr>
          <w:rFonts w:eastAsia="Times New Roman" w:cs="Calibri"/>
          <w:kern w:val="0"/>
          <w:lang w:eastAsia="pl-PL"/>
          <w14:ligatures w14:val="none"/>
        </w:rPr>
        <w:t>Characteristics</w:t>
      </w:r>
      <w:proofErr w:type="spellEnd"/>
      <w:r w:rsidR="008512D6">
        <w:rPr>
          <w:rFonts w:eastAsia="Times New Roman" w:cs="Calibri"/>
          <w:kern w:val="0"/>
          <w:lang w:eastAsia="pl-PL"/>
          <w14:ligatures w14:val="none"/>
        </w:rPr>
        <w:t>:</w:t>
      </w:r>
    </w:p>
    <w:p w14:paraId="1E3698BF" w14:textId="77777777" w:rsidR="00052153" w:rsidRPr="00052153" w:rsidRDefault="00052153" w:rsidP="00052153">
      <w:pPr>
        <w:numPr>
          <w:ilvl w:val="0"/>
          <w:numId w:val="34"/>
        </w:numPr>
        <w:spacing w:after="0" w:line="360" w:lineRule="auto"/>
        <w:ind w:left="0" w:firstLine="0"/>
        <w:rPr>
          <w:rFonts w:eastAsia="Times New Roman" w:cs="Calibri"/>
          <w:kern w:val="0"/>
          <w:lang w:val="en-GB" w:eastAsia="pl-PL"/>
          <w14:ligatures w14:val="none"/>
        </w:rPr>
      </w:pPr>
      <w:r w:rsidRPr="00052153">
        <w:rPr>
          <w:rFonts w:eastAsia="Times New Roman" w:cs="Calibri"/>
          <w:kern w:val="0"/>
          <w:lang w:val="en-GB" w:eastAsia="pl-PL"/>
          <w14:ligatures w14:val="none"/>
        </w:rPr>
        <w:lastRenderedPageBreak/>
        <w:t xml:space="preserve">Cell Line Type: CHO (Chinese Hamster Ovary) cell line with stable expression of the human recombinant </w:t>
      </w:r>
      <w:proofErr w:type="spellStart"/>
      <w:r w:rsidRPr="00052153">
        <w:rPr>
          <w:rFonts w:eastAsia="Times New Roman" w:cs="Calibri"/>
          <w:kern w:val="0"/>
          <w:lang w:val="en-GB" w:eastAsia="pl-PL"/>
          <w14:ligatures w14:val="none"/>
        </w:rPr>
        <w:t>hERG</w:t>
      </w:r>
      <w:proofErr w:type="spellEnd"/>
      <w:r w:rsidRPr="00052153">
        <w:rPr>
          <w:rFonts w:eastAsia="Times New Roman" w:cs="Calibri"/>
          <w:kern w:val="0"/>
          <w:lang w:val="en-GB" w:eastAsia="pl-PL"/>
          <w14:ligatures w14:val="none"/>
        </w:rPr>
        <w:t xml:space="preserve"> potassium channel (human ether-à-go-go-related gene), also designated as KV11.1.</w:t>
      </w:r>
    </w:p>
    <w:p w14:paraId="2F8EAA42" w14:textId="77777777" w:rsidR="00052153" w:rsidRPr="00052153" w:rsidRDefault="00052153" w:rsidP="00052153">
      <w:pPr>
        <w:numPr>
          <w:ilvl w:val="0"/>
          <w:numId w:val="34"/>
        </w:numPr>
        <w:spacing w:after="0" w:line="360" w:lineRule="auto"/>
        <w:ind w:left="0" w:firstLine="0"/>
        <w:rPr>
          <w:rFonts w:eastAsia="Times New Roman" w:cs="Calibri"/>
          <w:kern w:val="0"/>
          <w:lang w:val="en-GB" w:eastAsia="pl-PL"/>
          <w14:ligatures w14:val="none"/>
        </w:rPr>
      </w:pPr>
      <w:r w:rsidRPr="00052153">
        <w:rPr>
          <w:rFonts w:eastAsia="Times New Roman" w:cs="Calibri"/>
          <w:kern w:val="0"/>
          <w:lang w:val="en-GB" w:eastAsia="pl-PL"/>
          <w14:ligatures w14:val="none"/>
        </w:rPr>
        <w:t>Validation: Optimized and validated for stability in electrophysiological measurements using both manual and automated patch-clamp techniques.</w:t>
      </w:r>
    </w:p>
    <w:p w14:paraId="0F267BC6" w14:textId="7097F139" w:rsidR="00052153" w:rsidRPr="00052153" w:rsidRDefault="00052153" w:rsidP="00052153">
      <w:pPr>
        <w:spacing w:after="0" w:line="360" w:lineRule="auto"/>
        <w:outlineLvl w:val="2"/>
        <w:rPr>
          <w:rFonts w:eastAsia="Times New Roman" w:cs="Calibri"/>
          <w:kern w:val="0"/>
          <w:lang w:eastAsia="pl-PL"/>
          <w14:ligatures w14:val="none"/>
        </w:rPr>
      </w:pPr>
      <w:r w:rsidRPr="00052153">
        <w:rPr>
          <w:rFonts w:eastAsia="Times New Roman" w:cs="Calibri"/>
          <w:kern w:val="0"/>
          <w:lang w:eastAsia="pl-PL"/>
          <w14:ligatures w14:val="none"/>
        </w:rPr>
        <w:t>Product Format</w:t>
      </w:r>
      <w:r w:rsidR="008512D6">
        <w:rPr>
          <w:rFonts w:eastAsia="Times New Roman" w:cs="Calibri"/>
          <w:kern w:val="0"/>
          <w:lang w:eastAsia="pl-PL"/>
          <w14:ligatures w14:val="none"/>
        </w:rPr>
        <w:t>:</w:t>
      </w:r>
    </w:p>
    <w:p w14:paraId="52670D95" w14:textId="77777777" w:rsidR="00052153" w:rsidRPr="00052153" w:rsidRDefault="00052153" w:rsidP="00052153">
      <w:pPr>
        <w:numPr>
          <w:ilvl w:val="0"/>
          <w:numId w:val="35"/>
        </w:numPr>
        <w:spacing w:after="0" w:line="360" w:lineRule="auto"/>
        <w:ind w:left="0" w:firstLine="0"/>
        <w:rPr>
          <w:rFonts w:eastAsia="Times New Roman" w:cs="Calibri"/>
          <w:kern w:val="0"/>
          <w:lang w:val="en-GB" w:eastAsia="pl-PL"/>
          <w14:ligatures w14:val="none"/>
        </w:rPr>
      </w:pPr>
      <w:r w:rsidRPr="00052153">
        <w:rPr>
          <w:rFonts w:eastAsia="Times New Roman" w:cs="Calibri"/>
          <w:kern w:val="0"/>
          <w:lang w:val="en-GB" w:eastAsia="pl-PL"/>
          <w14:ligatures w14:val="none"/>
        </w:rPr>
        <w:t>Passage Level: Supplied at a passage number no higher than P11.</w:t>
      </w:r>
    </w:p>
    <w:p w14:paraId="5680DEE0" w14:textId="77777777" w:rsidR="00052153" w:rsidRPr="00052153" w:rsidRDefault="00052153" w:rsidP="00052153">
      <w:pPr>
        <w:numPr>
          <w:ilvl w:val="0"/>
          <w:numId w:val="35"/>
        </w:numPr>
        <w:spacing w:after="0" w:line="360" w:lineRule="auto"/>
        <w:ind w:left="0" w:firstLine="0"/>
        <w:rPr>
          <w:rFonts w:eastAsia="Times New Roman" w:cs="Calibri"/>
          <w:kern w:val="0"/>
          <w:lang w:val="en-GB" w:eastAsia="pl-PL"/>
          <w14:ligatures w14:val="none"/>
        </w:rPr>
      </w:pPr>
      <w:r w:rsidRPr="00052153">
        <w:rPr>
          <w:rFonts w:eastAsia="Times New Roman" w:cs="Calibri"/>
          <w:kern w:val="0"/>
          <w:lang w:val="en-GB" w:eastAsia="pl-PL"/>
          <w14:ligatures w14:val="none"/>
        </w:rPr>
        <w:t>Vial Volume: 0.5 – 1.0 mL per cryovial.</w:t>
      </w:r>
    </w:p>
    <w:p w14:paraId="28F317BC" w14:textId="77777777" w:rsidR="00052153" w:rsidRPr="00052153" w:rsidRDefault="00052153" w:rsidP="00052153">
      <w:pPr>
        <w:numPr>
          <w:ilvl w:val="0"/>
          <w:numId w:val="35"/>
        </w:numPr>
        <w:spacing w:after="0" w:line="360" w:lineRule="auto"/>
        <w:ind w:left="0" w:firstLine="0"/>
        <w:rPr>
          <w:rFonts w:eastAsia="Times New Roman" w:cs="Calibri"/>
          <w:kern w:val="0"/>
          <w:lang w:val="en-GB" w:eastAsia="pl-PL"/>
          <w14:ligatures w14:val="none"/>
        </w:rPr>
      </w:pPr>
      <w:r w:rsidRPr="00052153">
        <w:rPr>
          <w:rFonts w:eastAsia="Times New Roman" w:cs="Calibri"/>
          <w:kern w:val="0"/>
          <w:lang w:val="en-GB" w:eastAsia="pl-PL"/>
          <w14:ligatures w14:val="none"/>
        </w:rPr>
        <w:t>Cell Density: Minimum concentration of 2.9×10</w:t>
      </w:r>
      <w:r w:rsidRPr="009B4B4D">
        <w:rPr>
          <w:rFonts w:eastAsia="Times New Roman" w:cs="Calibri"/>
          <w:kern w:val="0"/>
          <w:vertAlign w:val="superscript"/>
          <w:lang w:val="en-GB" w:eastAsia="pl-PL"/>
          <w14:ligatures w14:val="none"/>
        </w:rPr>
        <w:t>6</w:t>
      </w:r>
      <w:r w:rsidRPr="00052153">
        <w:rPr>
          <w:rFonts w:eastAsia="Times New Roman" w:cs="Calibri"/>
          <w:kern w:val="0"/>
          <w:lang w:val="en-GB" w:eastAsia="pl-PL"/>
          <w14:ligatures w14:val="none"/>
        </w:rPr>
        <w:t xml:space="preserve"> cells/</w:t>
      </w:r>
      <w:proofErr w:type="spellStart"/>
      <w:r w:rsidRPr="00052153">
        <w:rPr>
          <w:rFonts w:eastAsia="Times New Roman" w:cs="Calibri"/>
          <w:kern w:val="0"/>
          <w:lang w:val="en-GB" w:eastAsia="pl-PL"/>
          <w14:ligatures w14:val="none"/>
        </w:rPr>
        <w:t>mL.</w:t>
      </w:r>
      <w:proofErr w:type="spellEnd"/>
    </w:p>
    <w:p w14:paraId="10E25167" w14:textId="100E0EC5" w:rsidR="00052153" w:rsidRPr="00052153" w:rsidRDefault="00052153" w:rsidP="00052153">
      <w:pPr>
        <w:spacing w:after="0" w:line="360" w:lineRule="auto"/>
        <w:outlineLvl w:val="2"/>
        <w:rPr>
          <w:rFonts w:eastAsia="Times New Roman" w:cs="Calibri"/>
          <w:kern w:val="0"/>
          <w:lang w:eastAsia="pl-PL"/>
          <w14:ligatures w14:val="none"/>
        </w:rPr>
      </w:pPr>
      <w:proofErr w:type="spellStart"/>
      <w:r w:rsidRPr="00052153">
        <w:rPr>
          <w:rFonts w:eastAsia="Times New Roman" w:cs="Calibri"/>
          <w:kern w:val="0"/>
          <w:lang w:eastAsia="pl-PL"/>
          <w14:ligatures w14:val="none"/>
        </w:rPr>
        <w:t>Quality</w:t>
      </w:r>
      <w:proofErr w:type="spellEnd"/>
      <w:r w:rsidRPr="00052153">
        <w:rPr>
          <w:rFonts w:eastAsia="Times New Roman" w:cs="Calibri"/>
          <w:kern w:val="0"/>
          <w:lang w:eastAsia="pl-PL"/>
          <w14:ligatures w14:val="none"/>
        </w:rPr>
        <w:t xml:space="preserve"> Control Requirements</w:t>
      </w:r>
      <w:r w:rsidR="008512D6">
        <w:rPr>
          <w:rFonts w:eastAsia="Times New Roman" w:cs="Calibri"/>
          <w:kern w:val="0"/>
          <w:lang w:eastAsia="pl-PL"/>
          <w14:ligatures w14:val="none"/>
        </w:rPr>
        <w:t>:</w:t>
      </w:r>
    </w:p>
    <w:p w14:paraId="5559A88B" w14:textId="77777777" w:rsidR="00052153" w:rsidRPr="00052153" w:rsidRDefault="00052153" w:rsidP="00052153">
      <w:pPr>
        <w:numPr>
          <w:ilvl w:val="0"/>
          <w:numId w:val="36"/>
        </w:numPr>
        <w:spacing w:after="0" w:line="360" w:lineRule="auto"/>
        <w:ind w:left="0" w:firstLine="0"/>
        <w:rPr>
          <w:rFonts w:eastAsia="Times New Roman" w:cs="Calibri"/>
          <w:kern w:val="0"/>
          <w:lang w:eastAsia="pl-PL"/>
          <w14:ligatures w14:val="none"/>
        </w:rPr>
      </w:pPr>
      <w:proofErr w:type="spellStart"/>
      <w:r w:rsidRPr="00052153">
        <w:rPr>
          <w:rFonts w:eastAsia="Times New Roman" w:cs="Calibri"/>
          <w:kern w:val="0"/>
          <w:lang w:eastAsia="pl-PL"/>
          <w14:ligatures w14:val="none"/>
        </w:rPr>
        <w:t>Sterility</w:t>
      </w:r>
      <w:proofErr w:type="spellEnd"/>
      <w:r w:rsidRPr="00052153">
        <w:rPr>
          <w:rFonts w:eastAsia="Times New Roman" w:cs="Calibri"/>
          <w:kern w:val="0"/>
          <w:lang w:eastAsia="pl-PL"/>
          <w14:ligatures w14:val="none"/>
        </w:rPr>
        <w:t xml:space="preserve">: </w:t>
      </w:r>
      <w:proofErr w:type="spellStart"/>
      <w:r w:rsidRPr="00052153">
        <w:rPr>
          <w:rFonts w:eastAsia="Times New Roman" w:cs="Calibri"/>
          <w:kern w:val="0"/>
          <w:lang w:eastAsia="pl-PL"/>
          <w14:ligatures w14:val="none"/>
        </w:rPr>
        <w:t>Certified</w:t>
      </w:r>
      <w:proofErr w:type="spellEnd"/>
      <w:r w:rsidRPr="00052153">
        <w:rPr>
          <w:rFonts w:eastAsia="Times New Roman" w:cs="Calibri"/>
          <w:kern w:val="0"/>
          <w:lang w:eastAsia="pl-PL"/>
          <w14:ligatures w14:val="none"/>
        </w:rPr>
        <w:t xml:space="preserve"> </w:t>
      </w:r>
      <w:proofErr w:type="spellStart"/>
      <w:r w:rsidRPr="00052153">
        <w:rPr>
          <w:rFonts w:eastAsia="Times New Roman" w:cs="Calibri"/>
          <w:kern w:val="0"/>
          <w:lang w:eastAsia="pl-PL"/>
          <w14:ligatures w14:val="none"/>
        </w:rPr>
        <w:t>Mycoplasma-free</w:t>
      </w:r>
      <w:proofErr w:type="spellEnd"/>
      <w:r w:rsidRPr="00052153">
        <w:rPr>
          <w:rFonts w:eastAsia="Times New Roman" w:cs="Calibri"/>
          <w:kern w:val="0"/>
          <w:lang w:eastAsia="pl-PL"/>
          <w14:ligatures w14:val="none"/>
        </w:rPr>
        <w:t>.</w:t>
      </w:r>
    </w:p>
    <w:p w14:paraId="7A96D685" w14:textId="1C29C6BA" w:rsidR="00926374" w:rsidRPr="00926374" w:rsidRDefault="00052153" w:rsidP="00926374">
      <w:pPr>
        <w:numPr>
          <w:ilvl w:val="0"/>
          <w:numId w:val="36"/>
        </w:numPr>
        <w:spacing w:after="240" w:line="360" w:lineRule="auto"/>
        <w:ind w:left="0" w:firstLine="0"/>
        <w:rPr>
          <w:rFonts w:eastAsia="Times New Roman" w:cs="Calibri"/>
          <w:kern w:val="0"/>
          <w:lang w:val="en-GB" w:eastAsia="pl-PL"/>
          <w14:ligatures w14:val="none"/>
        </w:rPr>
      </w:pPr>
      <w:r w:rsidRPr="00052153">
        <w:rPr>
          <w:rFonts w:eastAsia="Times New Roman" w:cs="Calibri"/>
          <w:kern w:val="0"/>
          <w:lang w:val="en-GB" w:eastAsia="pl-PL"/>
          <w14:ligatures w14:val="none"/>
        </w:rPr>
        <w:t>Documentation: A Certificate of Analysis (CoA) is required, explicitly stating the specific type of Mycoplasma test performed.</w:t>
      </w:r>
      <w:r w:rsidR="00926374">
        <w:rPr>
          <w:rFonts w:eastAsia="Times New Roman" w:cs="Calibri"/>
          <w:kern w:val="0"/>
          <w:lang w:val="en-GB" w:eastAsia="pl-PL"/>
          <w14:ligatures w14:val="none"/>
        </w:rPr>
        <w:t xml:space="preserve"> </w:t>
      </w:r>
      <w:r w:rsidR="00926374" w:rsidRPr="00926374">
        <w:rPr>
          <w:rFonts w:eastAsia="Times New Roman" w:cs="Calibri"/>
          <w:kern w:val="0"/>
          <w:lang w:val="en-GB" w:eastAsia="pl-PL"/>
          <w14:ligatures w14:val="none"/>
        </w:rPr>
        <w:t>The Ordering Party requires that a Certificate of Analysis (CoA) be provided with the delivered cell line. It is permissible to provide the document in electronic form, provided that the Contractor enables it to be downloaded from an online database based on the product’s lot/batch number.</w:t>
      </w:r>
    </w:p>
    <w:bookmarkEnd w:id="0"/>
    <w:p w14:paraId="633D2C42" w14:textId="7A89290F" w:rsidR="00926374" w:rsidRPr="00926374" w:rsidRDefault="00926374" w:rsidP="00C3081D">
      <w:pPr>
        <w:spacing w:line="360" w:lineRule="auto"/>
        <w:rPr>
          <w:rFonts w:cs="Calibri"/>
          <w:color w:val="000000" w:themeColor="text1"/>
          <w:lang w:val="en-GB"/>
        </w:rPr>
      </w:pPr>
      <w:r w:rsidRPr="00926374">
        <w:rPr>
          <w:rFonts w:cs="Calibri"/>
          <w:color w:val="000000" w:themeColor="text1"/>
          <w:lang w:val="en-GB"/>
        </w:rPr>
        <w:t>The cell line shall be used exclusively for internal research purposes</w:t>
      </w:r>
      <w:r>
        <w:rPr>
          <w:rFonts w:cs="Calibri"/>
          <w:color w:val="000000" w:themeColor="text1"/>
          <w:lang w:val="en-GB"/>
        </w:rPr>
        <w:t>.</w:t>
      </w:r>
    </w:p>
    <w:p w14:paraId="23513D1D" w14:textId="42982E83" w:rsidR="00C3081D" w:rsidRPr="001E6DC6" w:rsidRDefault="00C3081D" w:rsidP="00C3081D">
      <w:pPr>
        <w:spacing w:line="360" w:lineRule="auto"/>
        <w:rPr>
          <w:rFonts w:cstheme="minorHAnsi"/>
          <w:lang w:val="en-US"/>
        </w:rPr>
      </w:pPr>
      <w:r w:rsidRPr="001E6DC6">
        <w:rPr>
          <w:rFonts w:cstheme="minorHAnsi"/>
          <w:lang w:val="en-US"/>
        </w:rPr>
        <w:t>The Ordering Party does not allow for the possibility of submitting partial bids under this procedure</w:t>
      </w:r>
      <w:r>
        <w:rPr>
          <w:rFonts w:cstheme="minorHAnsi"/>
          <w:lang w:val="en-US"/>
        </w:rPr>
        <w:t xml:space="preserve"> (</w:t>
      </w:r>
      <w:r w:rsidRPr="00670378">
        <w:rPr>
          <w:rFonts w:cstheme="minorHAnsi"/>
          <w:lang w:val="en-US"/>
        </w:rPr>
        <w:t>one part of the subject of the contract</w:t>
      </w:r>
      <w:r>
        <w:rPr>
          <w:rFonts w:cstheme="minorHAnsi"/>
          <w:lang w:val="en-US"/>
        </w:rPr>
        <w:t>).</w:t>
      </w:r>
    </w:p>
    <w:p w14:paraId="7EA247AA" w14:textId="77777777" w:rsidR="00C3081D" w:rsidRDefault="00C3081D" w:rsidP="00C3081D">
      <w:pPr>
        <w:widowControl w:val="0"/>
        <w:tabs>
          <w:tab w:val="left" w:pos="426"/>
        </w:tabs>
        <w:autoSpaceDE w:val="0"/>
        <w:spacing w:line="360" w:lineRule="auto"/>
        <w:rPr>
          <w:rFonts w:cstheme="minorHAnsi"/>
          <w:lang w:val="en-US"/>
        </w:rPr>
      </w:pPr>
      <w:r w:rsidRPr="001E6DC6">
        <w:rPr>
          <w:rFonts w:cstheme="minorHAnsi"/>
          <w:lang w:val="en-US"/>
        </w:rPr>
        <w:t>The Ordering Party does not allow for the possibility of submitting variant bids.</w:t>
      </w:r>
    </w:p>
    <w:p w14:paraId="64AEEDDE" w14:textId="73F1E1AD" w:rsidR="001E6DC6" w:rsidRPr="00A66CEB" w:rsidRDefault="00FA0530" w:rsidP="00B95E59">
      <w:pPr>
        <w:pStyle w:val="Akapitzlist"/>
        <w:numPr>
          <w:ilvl w:val="0"/>
          <w:numId w:val="3"/>
        </w:numPr>
        <w:spacing w:line="360" w:lineRule="auto"/>
        <w:ind w:left="0" w:firstLine="0"/>
        <w:rPr>
          <w:rFonts w:cstheme="minorHAnsi"/>
          <w:b/>
          <w:bCs/>
          <w:lang w:val="en-US"/>
        </w:rPr>
      </w:pPr>
      <w:r w:rsidRPr="00A66CEB">
        <w:rPr>
          <w:rFonts w:cstheme="minorHAnsi"/>
          <w:b/>
          <w:bCs/>
        </w:rPr>
        <w:t>RULES FOR ORDER EXECUTION:</w:t>
      </w:r>
    </w:p>
    <w:p w14:paraId="6D6FD9A2" w14:textId="22CE107C" w:rsidR="00F83AF8" w:rsidRPr="00E6307C" w:rsidRDefault="00F83AF8" w:rsidP="00B95E59">
      <w:pPr>
        <w:spacing w:line="360" w:lineRule="auto"/>
        <w:rPr>
          <w:rFonts w:cstheme="minorHAnsi"/>
          <w:lang w:val="en-GB"/>
        </w:rPr>
      </w:pPr>
      <w:r w:rsidRPr="00E6307C">
        <w:rPr>
          <w:rFonts w:cstheme="minorHAnsi"/>
          <w:lang w:val="en-GB"/>
        </w:rPr>
        <w:t xml:space="preserve">Due to the specificity of the research works carried out as part of the Project, their scientific and unique nature, the operational materials – reference compounds indicated must be provided by one Supplier in order to maintain the continuity of supplies and thus the continuity of research work and to ensure the repeatability of the results carried out as part of the research project. The materials provided will come from the same resources and from the same environment, which is essential for the planning and implementation of scientific research. </w:t>
      </w:r>
    </w:p>
    <w:p w14:paraId="00028842" w14:textId="4C75A047" w:rsidR="00F83AF8" w:rsidRPr="00E6307C" w:rsidRDefault="00F83AF8" w:rsidP="00B95E59">
      <w:pPr>
        <w:pStyle w:val="Akapitzlist"/>
        <w:numPr>
          <w:ilvl w:val="1"/>
          <w:numId w:val="3"/>
        </w:numPr>
        <w:spacing w:line="360" w:lineRule="auto"/>
        <w:ind w:left="0" w:firstLine="0"/>
        <w:rPr>
          <w:rFonts w:cstheme="minorHAnsi"/>
          <w:b/>
          <w:bCs/>
          <w:lang w:val="en-GB"/>
        </w:rPr>
      </w:pPr>
      <w:r w:rsidRPr="00E6307C">
        <w:rPr>
          <w:rFonts w:cstheme="minorHAnsi"/>
          <w:b/>
          <w:bCs/>
          <w:lang w:val="en-GB"/>
        </w:rPr>
        <w:t xml:space="preserve">PLACE OF DELIVERY OF MATERIALS: </w:t>
      </w:r>
      <w:r w:rsidRPr="00E6307C">
        <w:rPr>
          <w:rFonts w:cstheme="minorHAnsi"/>
          <w:lang w:val="en-GB"/>
        </w:rPr>
        <w:t>registered office of the Ordering Party</w:t>
      </w:r>
    </w:p>
    <w:p w14:paraId="515398E5" w14:textId="432480E9" w:rsidR="009B7EE8" w:rsidRPr="00E6307C" w:rsidRDefault="009B7EE8" w:rsidP="009E58A9">
      <w:pPr>
        <w:pStyle w:val="Akapitzlist"/>
        <w:numPr>
          <w:ilvl w:val="1"/>
          <w:numId w:val="3"/>
        </w:numPr>
        <w:spacing w:after="0" w:line="360" w:lineRule="auto"/>
        <w:ind w:left="0" w:firstLine="0"/>
        <w:rPr>
          <w:rFonts w:cstheme="minorHAnsi"/>
          <w:lang w:val="en-GB"/>
        </w:rPr>
      </w:pPr>
      <w:bookmarkStart w:id="1" w:name="_Hlk211508302"/>
      <w:r w:rsidRPr="00E6307C">
        <w:rPr>
          <w:rFonts w:cstheme="minorHAnsi"/>
          <w:b/>
          <w:bCs/>
          <w:lang w:val="en-GB"/>
        </w:rPr>
        <w:t xml:space="preserve">DELIVERY DATE (order execution date): </w:t>
      </w:r>
      <w:r w:rsidRPr="00E6307C">
        <w:rPr>
          <w:rFonts w:cstheme="minorHAnsi"/>
          <w:lang w:val="en-GB"/>
        </w:rPr>
        <w:t xml:space="preserve">max. </w:t>
      </w:r>
      <w:r w:rsidR="00624A3B">
        <w:rPr>
          <w:rFonts w:cstheme="minorHAnsi"/>
          <w:lang w:val="en-GB"/>
        </w:rPr>
        <w:t>42</w:t>
      </w:r>
      <w:r w:rsidRPr="00E6307C">
        <w:rPr>
          <w:rFonts w:cstheme="minorHAnsi"/>
          <w:lang w:val="en-GB"/>
        </w:rPr>
        <w:t xml:space="preserve"> calendar days from the date of placing the order.</w:t>
      </w:r>
    </w:p>
    <w:p w14:paraId="70998406" w14:textId="77777777" w:rsidR="00C3081D" w:rsidRPr="001E6DC6" w:rsidRDefault="00C3081D" w:rsidP="00C3081D">
      <w:pPr>
        <w:pStyle w:val="Akapitzlist"/>
        <w:spacing w:line="360" w:lineRule="auto"/>
        <w:ind w:left="0"/>
        <w:rPr>
          <w:rFonts w:cstheme="minorHAnsi"/>
          <w:b/>
          <w:bCs/>
          <w:lang w:val="en-US"/>
        </w:rPr>
      </w:pPr>
      <w:bookmarkStart w:id="2" w:name="_Hlk218766447"/>
      <w:bookmarkEnd w:id="1"/>
      <w:r w:rsidRPr="001E0041">
        <w:rPr>
          <w:rFonts w:cstheme="minorHAnsi"/>
          <w:lang w:val="en-US"/>
        </w:rPr>
        <w:t xml:space="preserve">The delivery date is an admission condition </w:t>
      </w:r>
      <w:bookmarkEnd w:id="2"/>
      <w:r w:rsidRPr="001E0041">
        <w:rPr>
          <w:rFonts w:cstheme="minorHAnsi"/>
          <w:lang w:val="en-US"/>
        </w:rPr>
        <w:t>– bids not meeting the above dates will be rejected</w:t>
      </w:r>
      <w:r>
        <w:rPr>
          <w:rFonts w:cstheme="minorHAnsi"/>
          <w:lang w:val="en-US"/>
        </w:rPr>
        <w:t>.</w:t>
      </w:r>
    </w:p>
    <w:p w14:paraId="0AA2BF3F" w14:textId="71613DC9" w:rsidR="00136AB3" w:rsidRPr="00E6307C" w:rsidRDefault="00136AB3" w:rsidP="00B95E59">
      <w:pPr>
        <w:spacing w:line="360" w:lineRule="auto"/>
        <w:rPr>
          <w:rFonts w:cstheme="minorHAnsi"/>
          <w:lang w:val="en-GB"/>
        </w:rPr>
      </w:pPr>
      <w:r w:rsidRPr="00E6307C">
        <w:rPr>
          <w:rFonts w:cstheme="minorHAnsi"/>
          <w:lang w:val="en-GB"/>
        </w:rPr>
        <w:lastRenderedPageBreak/>
        <w:t xml:space="preserve">Placing an order should be understood as the Ordering Party effectively sending the material scope and the number of operational materials by e-mail to the e-mail address indicated by the </w:t>
      </w:r>
      <w:r w:rsidR="00C3081D">
        <w:rPr>
          <w:rFonts w:cstheme="minorHAnsi"/>
          <w:lang w:val="en-GB"/>
        </w:rPr>
        <w:t>Bidder</w:t>
      </w:r>
      <w:r w:rsidRPr="00E6307C">
        <w:rPr>
          <w:rFonts w:cstheme="minorHAnsi"/>
          <w:lang w:val="en-GB"/>
        </w:rPr>
        <w:t>. The performance of the subject of the contract should be understood as the actual delivery of the operational materials indicated in the content of the order to the place indicated in point 2.2</w:t>
      </w:r>
    </w:p>
    <w:p w14:paraId="6FF6B100" w14:textId="733D2BE1" w:rsidR="00F56B88" w:rsidRPr="00E6307C" w:rsidRDefault="00F56B88" w:rsidP="00F56B88">
      <w:pPr>
        <w:pStyle w:val="Akapitzlist"/>
        <w:spacing w:line="360" w:lineRule="auto"/>
        <w:ind w:left="0"/>
        <w:rPr>
          <w:rFonts w:cstheme="minorHAnsi"/>
          <w:lang w:val="en-GB"/>
        </w:rPr>
      </w:pPr>
      <w:r w:rsidRPr="00E6307C">
        <w:rPr>
          <w:rFonts w:cstheme="minorHAnsi"/>
          <w:lang w:val="en-GB"/>
        </w:rPr>
        <w:t>In the event of full qualitative and quantitative compliance of the delivered items of the order, the Ordering Party will accept them into the warehouse no later than on the day of delivery. Receipt is done by entering the delivery into the internal warehouse system. Entry into the system is tantamount to acceptance of the delivery by the Ordering Party and constitutes an electronic confirmation of the correct execution of the order.</w:t>
      </w:r>
    </w:p>
    <w:p w14:paraId="4947A61A" w14:textId="0D4FA9D3" w:rsidR="00F36007" w:rsidRPr="00E6307C" w:rsidRDefault="00136AB3" w:rsidP="00B95E59">
      <w:pPr>
        <w:pStyle w:val="Akapitzlist"/>
        <w:numPr>
          <w:ilvl w:val="1"/>
          <w:numId w:val="3"/>
        </w:numPr>
        <w:spacing w:line="360" w:lineRule="auto"/>
        <w:ind w:left="0" w:firstLine="0"/>
        <w:rPr>
          <w:rFonts w:cstheme="minorHAnsi"/>
          <w:b/>
          <w:bCs/>
          <w:lang w:val="en-GB"/>
        </w:rPr>
      </w:pPr>
      <w:r w:rsidRPr="00E6307C">
        <w:rPr>
          <w:rFonts w:cstheme="minorHAnsi"/>
          <w:b/>
          <w:bCs/>
          <w:lang w:val="en-GB"/>
        </w:rPr>
        <w:t>PAYMENT</w:t>
      </w:r>
      <w:r w:rsidR="00051550">
        <w:rPr>
          <w:rFonts w:cstheme="minorHAnsi"/>
          <w:b/>
          <w:bCs/>
          <w:lang w:val="en-GB"/>
        </w:rPr>
        <w:t xml:space="preserve"> </w:t>
      </w:r>
      <w:r w:rsidRPr="00E6307C">
        <w:rPr>
          <w:rFonts w:cstheme="minorHAnsi"/>
          <w:b/>
          <w:bCs/>
          <w:lang w:val="en-GB"/>
        </w:rPr>
        <w:t xml:space="preserve">TERM:  </w:t>
      </w:r>
      <w:r w:rsidRPr="00C3081D">
        <w:rPr>
          <w:rFonts w:cstheme="minorHAnsi"/>
          <w:lang w:val="en-GB"/>
        </w:rPr>
        <w:t>the</w:t>
      </w:r>
      <w:r w:rsidRPr="00E6307C">
        <w:rPr>
          <w:rFonts w:cstheme="minorHAnsi"/>
          <w:b/>
          <w:bCs/>
          <w:lang w:val="en-GB"/>
        </w:rPr>
        <w:t xml:space="preserve"> </w:t>
      </w:r>
      <w:r w:rsidRPr="00E6307C">
        <w:rPr>
          <w:rFonts w:cstheme="minorHAnsi"/>
          <w:lang w:val="en-GB"/>
        </w:rPr>
        <w:t xml:space="preserve">payment term for the invoice is not shorter than 30 calendar days. </w:t>
      </w:r>
      <w:r w:rsidR="00C3081D" w:rsidRPr="00C3081D">
        <w:rPr>
          <w:rFonts w:cstheme="minorHAnsi"/>
          <w:lang w:val="en-US"/>
        </w:rPr>
        <w:t xml:space="preserve">The </w:t>
      </w:r>
      <w:r w:rsidR="00C3081D">
        <w:rPr>
          <w:rFonts w:cstheme="minorHAnsi"/>
          <w:lang w:val="en-US"/>
        </w:rPr>
        <w:t>payment term</w:t>
      </w:r>
      <w:r w:rsidR="00C3081D" w:rsidRPr="00C3081D">
        <w:rPr>
          <w:rFonts w:cstheme="minorHAnsi"/>
          <w:lang w:val="en-US"/>
        </w:rPr>
        <w:t xml:space="preserve"> is an admission condition </w:t>
      </w:r>
      <w:r w:rsidRPr="00E6307C">
        <w:rPr>
          <w:rFonts w:cstheme="minorHAnsi"/>
          <w:lang w:val="en-GB"/>
        </w:rPr>
        <w:t>- bids indicating a shorter deadline will be subject to rejection.</w:t>
      </w:r>
    </w:p>
    <w:p w14:paraId="2774E2DA" w14:textId="3B21987E" w:rsidR="00210422" w:rsidRPr="00A66CEB" w:rsidRDefault="00056E6B" w:rsidP="00B95E59">
      <w:pPr>
        <w:pStyle w:val="Nagwek2"/>
        <w:numPr>
          <w:ilvl w:val="0"/>
          <w:numId w:val="2"/>
        </w:numPr>
        <w:spacing w:before="0" w:line="360" w:lineRule="auto"/>
        <w:ind w:left="0" w:firstLine="0"/>
        <w:rPr>
          <w:rFonts w:asciiTheme="minorHAnsi" w:hAnsiTheme="minorHAnsi"/>
          <w:b/>
          <w:bCs/>
          <w:color w:val="auto"/>
          <w:sz w:val="22"/>
          <w:szCs w:val="22"/>
          <w:lang w:val="en-GB"/>
        </w:rPr>
      </w:pPr>
      <w:r w:rsidRPr="00E6307C">
        <w:rPr>
          <w:rFonts w:asciiTheme="minorHAnsi" w:hAnsiTheme="minorHAnsi"/>
          <w:b/>
          <w:bCs/>
          <w:color w:val="auto"/>
          <w:sz w:val="22"/>
          <w:szCs w:val="22"/>
          <w:lang w:val="en-GB"/>
        </w:rPr>
        <w:t>CONDITIONS FOR PARTICIPATION IN THE PROCEDURE:</w:t>
      </w:r>
    </w:p>
    <w:p w14:paraId="399D0C87" w14:textId="6CE45CD0" w:rsidR="00F36007" w:rsidRPr="00E6307C" w:rsidRDefault="00536F5A" w:rsidP="00B95E59">
      <w:pPr>
        <w:pStyle w:val="Akapitzlist"/>
        <w:spacing w:line="360" w:lineRule="auto"/>
        <w:ind w:left="0"/>
        <w:rPr>
          <w:lang w:val="en-GB"/>
        </w:rPr>
      </w:pPr>
      <w:bookmarkStart w:id="3" w:name="_Hlk215490365"/>
      <w:r>
        <w:rPr>
          <w:lang w:val="en-GB"/>
        </w:rPr>
        <w:t>Bidders</w:t>
      </w:r>
      <w:r w:rsidR="00DA680C" w:rsidRPr="00E6307C">
        <w:rPr>
          <w:lang w:val="en-GB"/>
        </w:rPr>
        <w:t xml:space="preserve"> may apply for the award of contracts who:</w:t>
      </w:r>
      <w:bookmarkEnd w:id="3"/>
    </w:p>
    <w:p w14:paraId="5D0A463F" w14:textId="77777777" w:rsidR="00536F5A" w:rsidRPr="00403308" w:rsidRDefault="00536F5A" w:rsidP="00536F5A">
      <w:pPr>
        <w:pStyle w:val="Akapitzlist"/>
        <w:numPr>
          <w:ilvl w:val="1"/>
          <w:numId w:val="5"/>
        </w:numPr>
        <w:spacing w:line="360" w:lineRule="auto"/>
        <w:ind w:left="0" w:firstLine="0"/>
        <w:rPr>
          <w:lang w:val="en-GB"/>
        </w:rPr>
      </w:pPr>
      <w:bookmarkStart w:id="4" w:name="_Hlk211519098"/>
      <w:r>
        <w:rPr>
          <w:lang w:val="en-GB"/>
        </w:rPr>
        <w:t xml:space="preserve">have no personal </w:t>
      </w:r>
      <w:r w:rsidRPr="001E0041">
        <w:rPr>
          <w:rFonts w:cstheme="minorHAnsi"/>
          <w:lang w:val="en-US"/>
        </w:rPr>
        <w:t xml:space="preserve">or capital relations with the </w:t>
      </w:r>
      <w:r>
        <w:rPr>
          <w:rFonts w:cstheme="minorHAnsi"/>
          <w:lang w:val="en-US"/>
        </w:rPr>
        <w:t>Ordering Party</w:t>
      </w:r>
      <w:r w:rsidRPr="001E0041">
        <w:rPr>
          <w:rFonts w:cstheme="minorHAnsi"/>
          <w:lang w:val="en-US"/>
        </w:rPr>
        <w:t xml:space="preserve"> (mutual relations between the </w:t>
      </w:r>
      <w:r>
        <w:rPr>
          <w:rFonts w:cstheme="minorHAnsi"/>
          <w:lang w:val="en-US"/>
        </w:rPr>
        <w:t>Ordering Party</w:t>
      </w:r>
      <w:r w:rsidRPr="001E0041">
        <w:rPr>
          <w:rFonts w:cstheme="minorHAnsi"/>
          <w:lang w:val="en-US"/>
        </w:rPr>
        <w:t xml:space="preserve"> or persons authorized to contract liabilities on behalf of the </w:t>
      </w:r>
      <w:r>
        <w:rPr>
          <w:rFonts w:cstheme="minorHAnsi"/>
          <w:lang w:val="en-US"/>
        </w:rPr>
        <w:t>Ordering Party</w:t>
      </w:r>
      <w:r w:rsidRPr="001E0041">
        <w:rPr>
          <w:rFonts w:cstheme="minorHAnsi"/>
          <w:lang w:val="en-US"/>
        </w:rPr>
        <w:t>, or persons carrying out activities related to the execution of the procedure for selecting the Bidder</w:t>
      </w:r>
      <w:r>
        <w:rPr>
          <w:rFonts w:cstheme="minorHAnsi"/>
          <w:lang w:val="en-US"/>
        </w:rPr>
        <w:t xml:space="preserve"> and the Bidder):</w:t>
      </w:r>
    </w:p>
    <w:p w14:paraId="6E35BD72" w14:textId="77777777" w:rsidR="00536F5A" w:rsidRPr="00403308" w:rsidRDefault="00536F5A" w:rsidP="00536F5A">
      <w:pPr>
        <w:pStyle w:val="Akapitzlist"/>
        <w:numPr>
          <w:ilvl w:val="2"/>
          <w:numId w:val="5"/>
        </w:numPr>
        <w:spacing w:line="360" w:lineRule="auto"/>
        <w:ind w:left="0" w:firstLine="0"/>
        <w:rPr>
          <w:lang w:val="en-GB"/>
        </w:rPr>
      </w:pPr>
      <w:r w:rsidRPr="001E0041">
        <w:rPr>
          <w:rFonts w:eastAsia="Times New Roman" w:cstheme="minorHAnsi"/>
          <w:bCs/>
          <w:lang w:val="en-US" w:eastAsia="pl-PL"/>
        </w:rPr>
        <w:t>participating in a company as a partner in a civil partnership or a partnership, holding at least 10% of shares (unless a lower threshold is stipulated by law), being a member of a supervisory or managerial body, a proxy, a representativ</w:t>
      </w:r>
      <w:r>
        <w:rPr>
          <w:rFonts w:eastAsia="Times New Roman" w:cstheme="minorHAnsi"/>
          <w:bCs/>
          <w:lang w:val="en-US" w:eastAsia="pl-PL"/>
        </w:rPr>
        <w:t>e,</w:t>
      </w:r>
    </w:p>
    <w:p w14:paraId="1EB1A119" w14:textId="77777777" w:rsidR="00536F5A" w:rsidRPr="00403308" w:rsidRDefault="00536F5A" w:rsidP="00536F5A">
      <w:pPr>
        <w:pStyle w:val="Akapitzlist"/>
        <w:numPr>
          <w:ilvl w:val="2"/>
          <w:numId w:val="5"/>
        </w:numPr>
        <w:spacing w:line="360" w:lineRule="auto"/>
        <w:ind w:left="0" w:firstLine="0"/>
        <w:rPr>
          <w:lang w:val="en-GB"/>
        </w:rPr>
      </w:pPr>
      <w:r>
        <w:rPr>
          <w:rFonts w:eastAsia="Times New Roman" w:cstheme="minorHAnsi"/>
          <w:bCs/>
          <w:lang w:val="en-US" w:eastAsia="pl-PL"/>
        </w:rPr>
        <w:t xml:space="preserve">being </w:t>
      </w:r>
      <w:r w:rsidRPr="001E0041">
        <w:rPr>
          <w:rFonts w:eastAsia="Times New Roman" w:cstheme="minorHAnsi"/>
          <w:bCs/>
          <w:lang w:val="en-US" w:eastAsia="pl-PL"/>
        </w:rPr>
        <w:t>married, in a relationship of kinship or affinity in a direct line, or in a relationship of kinship or affinity in a collateral line to the second degree, or being in a relationship of adoption, custody or guardianship, or being in a shared life relationship with the economic operator, its legal deputy, or members of the management or supervisory bodies of contractors competing for the contr</w:t>
      </w:r>
      <w:r>
        <w:rPr>
          <w:rFonts w:eastAsia="Times New Roman" w:cstheme="minorHAnsi"/>
          <w:bCs/>
          <w:lang w:val="en-US" w:eastAsia="pl-PL"/>
        </w:rPr>
        <w:t>act;</w:t>
      </w:r>
    </w:p>
    <w:p w14:paraId="1F7DF81A" w14:textId="77777777" w:rsidR="00536F5A" w:rsidRPr="00403308" w:rsidRDefault="00536F5A" w:rsidP="00536F5A">
      <w:pPr>
        <w:pStyle w:val="Akapitzlist"/>
        <w:numPr>
          <w:ilvl w:val="2"/>
          <w:numId w:val="5"/>
        </w:numPr>
        <w:spacing w:line="360" w:lineRule="auto"/>
        <w:ind w:left="0" w:firstLine="0"/>
        <w:rPr>
          <w:lang w:val="en-GB"/>
        </w:rPr>
      </w:pPr>
      <w:r>
        <w:rPr>
          <w:rFonts w:eastAsia="Times New Roman" w:cstheme="minorHAnsi"/>
          <w:bCs/>
          <w:lang w:val="en-US" w:eastAsia="pl-PL"/>
        </w:rPr>
        <w:t xml:space="preserve">remaining </w:t>
      </w:r>
      <w:r w:rsidRPr="001E0041">
        <w:rPr>
          <w:rFonts w:eastAsia="Times New Roman" w:cstheme="minorHAnsi"/>
          <w:bCs/>
          <w:lang w:val="en-US" w:eastAsia="pl-PL"/>
        </w:rPr>
        <w:t xml:space="preserve">with the </w:t>
      </w:r>
      <w:r>
        <w:rPr>
          <w:rFonts w:cstheme="minorHAnsi"/>
          <w:lang w:val="en-US"/>
        </w:rPr>
        <w:t>contractor</w:t>
      </w:r>
      <w:r w:rsidRPr="001E0041">
        <w:rPr>
          <w:rFonts w:eastAsia="Times New Roman" w:cstheme="minorHAnsi"/>
          <w:bCs/>
          <w:lang w:val="en-US" w:eastAsia="pl-PL"/>
        </w:rPr>
        <w:t xml:space="preserve"> in such a legal or factual relationship that there is a reasonable doubt as to their impartiality or independence in connection with the contract award </w:t>
      </w:r>
      <w:proofErr w:type="gramStart"/>
      <w:r w:rsidRPr="001E0041">
        <w:rPr>
          <w:rFonts w:eastAsia="Times New Roman" w:cstheme="minorHAnsi"/>
          <w:bCs/>
          <w:lang w:val="en-US" w:eastAsia="pl-PL"/>
        </w:rPr>
        <w:t>procedu</w:t>
      </w:r>
      <w:r>
        <w:rPr>
          <w:rFonts w:eastAsia="Times New Roman" w:cstheme="minorHAnsi"/>
          <w:bCs/>
          <w:lang w:val="en-US" w:eastAsia="pl-PL"/>
        </w:rPr>
        <w:t>re</w:t>
      </w:r>
      <w:bookmarkEnd w:id="4"/>
      <w:r>
        <w:rPr>
          <w:rFonts w:eastAsia="Times New Roman" w:cstheme="minorHAnsi"/>
          <w:bCs/>
          <w:lang w:val="en-US" w:eastAsia="pl-PL"/>
        </w:rPr>
        <w:t>;</w:t>
      </w:r>
      <w:proofErr w:type="gramEnd"/>
    </w:p>
    <w:p w14:paraId="1B5B9F60" w14:textId="0F007549" w:rsidR="00A94856" w:rsidRPr="00E6307C" w:rsidRDefault="00A94856" w:rsidP="00B95E59">
      <w:pPr>
        <w:pStyle w:val="Akapitzlist"/>
        <w:numPr>
          <w:ilvl w:val="1"/>
          <w:numId w:val="5"/>
        </w:numPr>
        <w:spacing w:after="360" w:line="360" w:lineRule="auto"/>
        <w:ind w:left="0" w:firstLine="0"/>
        <w:rPr>
          <w:lang w:val="en-GB"/>
        </w:rPr>
      </w:pPr>
      <w:r w:rsidRPr="00E6307C">
        <w:rPr>
          <w:lang w:val="en-GB"/>
        </w:rPr>
        <w:t xml:space="preserve">are not subject to any international or national legal measures of a sanctioning nature (sanctions, restrictive measures), nor is it a person or capital related to an entity or person subject to international or domestic legal measures of a sanctioning nature (sanctions, </w:t>
      </w:r>
      <w:r w:rsidRPr="00E6307C">
        <w:rPr>
          <w:lang w:val="en-GB"/>
        </w:rPr>
        <w:lastRenderedPageBreak/>
        <w:t xml:space="preserve">restrictive measures). The Bidder undertakes to immediately inform the Ordering Party in the event of a change in the circumstances referred to above. In addition, the Provider declares that it is and will act in accordance with the applicable </w:t>
      </w:r>
      <w:proofErr w:type="gramStart"/>
      <w:r w:rsidRPr="00E6307C">
        <w:rPr>
          <w:lang w:val="en-GB"/>
        </w:rPr>
        <w:t>sanctions</w:t>
      </w:r>
      <w:proofErr w:type="gramEnd"/>
      <w:r w:rsidRPr="00E6307C">
        <w:rPr>
          <w:lang w:val="en-GB"/>
        </w:rPr>
        <w:t xml:space="preserve"> laws.</w:t>
      </w:r>
    </w:p>
    <w:p w14:paraId="581CD41B" w14:textId="391F43B8" w:rsidR="00A94856" w:rsidRPr="00E6307C" w:rsidRDefault="00A94856" w:rsidP="00F90C3F">
      <w:pPr>
        <w:pStyle w:val="Akapitzlist"/>
        <w:numPr>
          <w:ilvl w:val="1"/>
          <w:numId w:val="5"/>
        </w:numPr>
        <w:spacing w:after="360" w:line="360" w:lineRule="auto"/>
        <w:ind w:left="0" w:firstLine="0"/>
        <w:rPr>
          <w:lang w:val="en-GB"/>
        </w:rPr>
      </w:pPr>
      <w:r w:rsidRPr="00E6307C">
        <w:rPr>
          <w:lang w:val="en-GB"/>
        </w:rPr>
        <w:t>are not excluded pursuant to Article 5k of Council Regulation (EU) No 833/2014 of 31 July 2014 concerning restrictive measures in view of Russia's actions destabilising the situation in Ukraine (OJ L 11, p. EU No L 229 of 31.7.2014, p. 1), hereinafter referred to as 'Regulation 833/2014', as amended by Council Regulation (EU) 2022/576 amending Regulation (EU) No 833/2014 concerning restrictive measures in view of Russia's actions destabilising the situation in Ukraine (OJ L 2022, p. OJ L 111, 8.4.2022, p. 1).</w:t>
      </w:r>
    </w:p>
    <w:p w14:paraId="633862B0" w14:textId="77777777" w:rsidR="008247A6" w:rsidRPr="00E6307C" w:rsidRDefault="008125F1" w:rsidP="00B95E59">
      <w:pPr>
        <w:pStyle w:val="Akapitzlist"/>
        <w:numPr>
          <w:ilvl w:val="1"/>
          <w:numId w:val="5"/>
        </w:numPr>
        <w:spacing w:after="360" w:line="360" w:lineRule="auto"/>
        <w:ind w:left="0" w:firstLine="0"/>
        <w:rPr>
          <w:lang w:val="en-GB"/>
        </w:rPr>
      </w:pPr>
      <w:r w:rsidRPr="00E6307C">
        <w:rPr>
          <w:lang w:val="en-GB"/>
        </w:rPr>
        <w:t xml:space="preserve">are not subject to exclusion pursuant to Article 7(1) of the Act of 13 April 2022 on special solutions for counteracting support for aggression against Ukraine and for the protection of national security (Journal of Laws, item 835). </w:t>
      </w:r>
    </w:p>
    <w:p w14:paraId="7B7CB692" w14:textId="7CABBDF0" w:rsidR="00C842B3" w:rsidRPr="00E6307C" w:rsidRDefault="00C842B3" w:rsidP="00F851B1">
      <w:pPr>
        <w:spacing w:line="360" w:lineRule="auto"/>
        <w:rPr>
          <w:lang w:val="en-GB"/>
        </w:rPr>
      </w:pPr>
      <w:r w:rsidRPr="00E6307C">
        <w:rPr>
          <w:lang w:val="en-GB"/>
        </w:rPr>
        <w:t xml:space="preserve">The above should be confirmed by a statement - Appendix No. </w:t>
      </w:r>
      <w:r w:rsidR="00C92551">
        <w:rPr>
          <w:lang w:val="en-GB"/>
        </w:rPr>
        <w:t>1</w:t>
      </w:r>
      <w:r w:rsidRPr="00E6307C">
        <w:rPr>
          <w:lang w:val="en-GB"/>
        </w:rPr>
        <w:t xml:space="preserve"> to this </w:t>
      </w:r>
      <w:r w:rsidR="00767E87">
        <w:rPr>
          <w:lang w:val="en-GB"/>
        </w:rPr>
        <w:t>request for quotation</w:t>
      </w:r>
      <w:r w:rsidRPr="00E6307C">
        <w:rPr>
          <w:lang w:val="en-GB"/>
        </w:rPr>
        <w:t xml:space="preserve">. </w:t>
      </w:r>
      <w:bookmarkStart w:id="5" w:name="_Hlk215647646"/>
    </w:p>
    <w:p w14:paraId="1AC7627C" w14:textId="75780208" w:rsidR="002174E9" w:rsidRPr="00A66CEB" w:rsidRDefault="00E6307C" w:rsidP="00B95E59">
      <w:pPr>
        <w:pStyle w:val="Nagwek2"/>
        <w:numPr>
          <w:ilvl w:val="0"/>
          <w:numId w:val="2"/>
        </w:numPr>
        <w:spacing w:line="360" w:lineRule="auto"/>
        <w:ind w:left="0" w:firstLine="0"/>
        <w:rPr>
          <w:rFonts w:asciiTheme="minorHAnsi" w:hAnsiTheme="minorHAnsi"/>
          <w:b/>
          <w:bCs/>
          <w:color w:val="auto"/>
          <w:sz w:val="22"/>
          <w:szCs w:val="22"/>
          <w:lang w:val="en-GB"/>
        </w:rPr>
      </w:pPr>
      <w:bookmarkStart w:id="6" w:name="_Hlk215647683"/>
      <w:r>
        <w:rPr>
          <w:rFonts w:asciiTheme="minorHAnsi" w:hAnsiTheme="minorHAnsi"/>
          <w:b/>
          <w:bCs/>
          <w:color w:val="auto"/>
          <w:sz w:val="22"/>
          <w:szCs w:val="22"/>
        </w:rPr>
        <w:t>EVALUATIONS OF OFFERS:</w:t>
      </w:r>
    </w:p>
    <w:p w14:paraId="028A0F6C" w14:textId="45A3459F" w:rsidR="002174E9" w:rsidRPr="00E6307C" w:rsidRDefault="004E02B2" w:rsidP="00B95E59">
      <w:pPr>
        <w:pStyle w:val="Akapitzlist"/>
        <w:numPr>
          <w:ilvl w:val="0"/>
          <w:numId w:val="6"/>
        </w:numPr>
        <w:spacing w:line="360" w:lineRule="auto"/>
        <w:ind w:left="0" w:firstLine="0"/>
        <w:rPr>
          <w:lang w:val="en-GB"/>
        </w:rPr>
      </w:pPr>
      <w:bookmarkStart w:id="7" w:name="_Hlk215647739"/>
      <w:bookmarkEnd w:id="6"/>
      <w:r w:rsidRPr="00E6307C">
        <w:rPr>
          <w:rFonts w:cstheme="minorHAnsi"/>
          <w:bCs/>
          <w:lang w:val="en-GB"/>
        </w:rPr>
        <w:t>The evaluation of bids will consist of three stages:</w:t>
      </w:r>
      <w:bookmarkStart w:id="8" w:name="_Hlk210651142"/>
    </w:p>
    <w:bookmarkEnd w:id="7"/>
    <w:p w14:paraId="29C53B14" w14:textId="1A2DF4AA" w:rsidR="004F5B3E" w:rsidRPr="00E6307C" w:rsidRDefault="004E02B2" w:rsidP="00B95E59">
      <w:pPr>
        <w:pStyle w:val="Akapitzlist"/>
        <w:numPr>
          <w:ilvl w:val="1"/>
          <w:numId w:val="6"/>
        </w:numPr>
        <w:spacing w:line="360" w:lineRule="auto"/>
        <w:ind w:left="0" w:firstLine="0"/>
        <w:rPr>
          <w:lang w:val="en-GB"/>
        </w:rPr>
      </w:pPr>
      <w:r w:rsidRPr="00E6307C">
        <w:rPr>
          <w:rFonts w:cstheme="minorHAnsi"/>
          <w:b/>
          <w:lang w:val="en-GB"/>
        </w:rPr>
        <w:t xml:space="preserve">Formal </w:t>
      </w:r>
      <w:r w:rsidR="00E6307C">
        <w:rPr>
          <w:rFonts w:cstheme="minorHAnsi"/>
          <w:b/>
          <w:lang w:val="en-GB"/>
        </w:rPr>
        <w:t>evaluation</w:t>
      </w:r>
      <w:r w:rsidR="004F5B3E" w:rsidRPr="00E6307C">
        <w:rPr>
          <w:rFonts w:cstheme="minorHAnsi"/>
          <w:bCs/>
          <w:lang w:val="en-GB"/>
        </w:rPr>
        <w:t xml:space="preserve"> – </w:t>
      </w:r>
      <w:r w:rsidR="002F3C40" w:rsidRPr="002F3C40">
        <w:rPr>
          <w:rFonts w:cstheme="minorHAnsi"/>
          <w:bCs/>
          <w:lang w:val="en-US"/>
        </w:rPr>
        <w:t>verification of the fulfilment of the admission conditions indicated in section 2 and the conditions for participation in the procedure indicated in section 3.</w:t>
      </w:r>
    </w:p>
    <w:p w14:paraId="06D5880B" w14:textId="5399FB84" w:rsidR="004F5B3E" w:rsidRPr="00E6307C" w:rsidRDefault="004E02B2" w:rsidP="00B95E59">
      <w:pPr>
        <w:pStyle w:val="Akapitzlist"/>
        <w:numPr>
          <w:ilvl w:val="1"/>
          <w:numId w:val="6"/>
        </w:numPr>
        <w:spacing w:line="360" w:lineRule="auto"/>
        <w:ind w:left="0" w:firstLine="0"/>
        <w:rPr>
          <w:lang w:val="en-GB"/>
        </w:rPr>
      </w:pPr>
      <w:r w:rsidRPr="00E6307C">
        <w:rPr>
          <w:b/>
          <w:bCs/>
          <w:lang w:val="en-GB"/>
        </w:rPr>
        <w:t xml:space="preserve">Substantive evaluation </w:t>
      </w:r>
      <w:r w:rsidR="004F5B3E" w:rsidRPr="00E6307C">
        <w:rPr>
          <w:rFonts w:cstheme="minorHAnsi"/>
          <w:bCs/>
          <w:lang w:val="en-GB"/>
        </w:rPr>
        <w:t xml:space="preserve">– </w:t>
      </w:r>
      <w:r w:rsidR="002F3C40" w:rsidRPr="002F3C40">
        <w:rPr>
          <w:rFonts w:cstheme="minorHAnsi"/>
          <w:bCs/>
          <w:lang w:val="en-US"/>
        </w:rPr>
        <w:t>evaluation of the compliance of the offer with the description of the order (the scope of functionality of the offered product must comply with the requirements specified in section 2.1.).</w:t>
      </w:r>
    </w:p>
    <w:p w14:paraId="21C98A66" w14:textId="77777777" w:rsidR="002F3C40" w:rsidRPr="002F3C40" w:rsidRDefault="004E02B2" w:rsidP="002F3C40">
      <w:pPr>
        <w:pStyle w:val="Akapitzlist"/>
        <w:numPr>
          <w:ilvl w:val="0"/>
          <w:numId w:val="6"/>
        </w:numPr>
        <w:spacing w:line="360" w:lineRule="auto"/>
        <w:ind w:left="0" w:firstLine="0"/>
        <w:contextualSpacing w:val="0"/>
        <w:rPr>
          <w:rFonts w:cstheme="minorHAnsi"/>
          <w:bCs/>
          <w:lang w:val="en-GB"/>
        </w:rPr>
      </w:pPr>
      <w:r w:rsidRPr="002F3C40">
        <w:rPr>
          <w:rFonts w:cstheme="minorHAnsi"/>
          <w:b/>
          <w:lang w:val="en-GB"/>
        </w:rPr>
        <w:t>Scoring</w:t>
      </w:r>
      <w:r w:rsidR="004F5B3E" w:rsidRPr="002F3C40">
        <w:rPr>
          <w:rFonts w:cstheme="minorHAnsi"/>
          <w:bCs/>
          <w:lang w:val="en-GB"/>
        </w:rPr>
        <w:t xml:space="preserve"> – </w:t>
      </w:r>
      <w:bookmarkEnd w:id="5"/>
      <w:bookmarkEnd w:id="8"/>
      <w:r w:rsidR="002F3C40" w:rsidRPr="002F3C40">
        <w:rPr>
          <w:rFonts w:cstheme="minorHAnsi"/>
          <w:bCs/>
          <w:lang w:val="en-US"/>
        </w:rPr>
        <w:t xml:space="preserve">conducted </w:t>
      </w:r>
      <w:proofErr w:type="gramStart"/>
      <w:r w:rsidR="002F3C40" w:rsidRPr="002F3C40">
        <w:rPr>
          <w:rFonts w:cstheme="minorHAnsi"/>
          <w:bCs/>
          <w:lang w:val="en-US"/>
        </w:rPr>
        <w:t>on the basis of</w:t>
      </w:r>
      <w:proofErr w:type="gramEnd"/>
      <w:r w:rsidR="002F3C40" w:rsidRPr="002F3C40">
        <w:rPr>
          <w:rFonts w:cstheme="minorHAnsi"/>
          <w:bCs/>
          <w:lang w:val="en-US"/>
        </w:rPr>
        <w:t xml:space="preserve"> the evaluation of offers criteria indicated in section 4.2.</w:t>
      </w:r>
    </w:p>
    <w:p w14:paraId="47E251EB" w14:textId="4BCF1E75" w:rsidR="004F5B3E" w:rsidRPr="002F3C40" w:rsidRDefault="00E6307C" w:rsidP="00B95E59">
      <w:pPr>
        <w:pStyle w:val="Akapitzlist"/>
        <w:numPr>
          <w:ilvl w:val="0"/>
          <w:numId w:val="6"/>
        </w:numPr>
        <w:spacing w:line="360" w:lineRule="auto"/>
        <w:ind w:left="0" w:firstLine="0"/>
        <w:contextualSpacing w:val="0"/>
        <w:rPr>
          <w:lang w:val="en-GB"/>
        </w:rPr>
      </w:pPr>
      <w:r w:rsidRPr="002F3C40">
        <w:rPr>
          <w:rFonts w:cstheme="minorHAnsi"/>
          <w:b/>
          <w:lang w:val="en-GB"/>
        </w:rPr>
        <w:t>OFFER EVALUATION CRITERIA</w:t>
      </w:r>
      <w:r w:rsidR="004F5B3E" w:rsidRPr="002F3C40">
        <w:rPr>
          <w:lang w:val="en-GB"/>
        </w:rPr>
        <w:t>:</w:t>
      </w:r>
    </w:p>
    <w:p w14:paraId="3BE07805" w14:textId="77777777" w:rsidR="004E02B2" w:rsidRPr="00E6307C" w:rsidRDefault="004E02B2" w:rsidP="00B95E59">
      <w:pPr>
        <w:autoSpaceDE w:val="0"/>
        <w:autoSpaceDN w:val="0"/>
        <w:adjustRightInd w:val="0"/>
        <w:spacing w:line="360" w:lineRule="auto"/>
        <w:rPr>
          <w:rFonts w:cstheme="minorHAnsi"/>
          <w:b/>
          <w:lang w:val="en-GB"/>
        </w:rPr>
      </w:pPr>
      <w:bookmarkStart w:id="9" w:name="_Hlk210651219"/>
      <w:r w:rsidRPr="00E6307C">
        <w:rPr>
          <w:rFonts w:cstheme="minorHAnsi"/>
          <w:bCs/>
          <w:lang w:val="en-GB"/>
        </w:rPr>
        <w:t xml:space="preserve">Criterion: </w:t>
      </w:r>
      <w:r w:rsidRPr="00E6307C">
        <w:rPr>
          <w:rFonts w:cstheme="minorHAnsi"/>
          <w:b/>
          <w:lang w:val="en-GB"/>
        </w:rPr>
        <w:t>Total net price ("C"), sum of net value – weight: 100% (10 points)</w:t>
      </w:r>
    </w:p>
    <w:bookmarkEnd w:id="9"/>
    <w:p w14:paraId="627FB735" w14:textId="61FA67A8" w:rsidR="004F5B3E" w:rsidRPr="00E6307C" w:rsidRDefault="004E02B2" w:rsidP="00B95E59">
      <w:pPr>
        <w:pStyle w:val="Akapitzlist"/>
        <w:numPr>
          <w:ilvl w:val="1"/>
          <w:numId w:val="6"/>
        </w:numPr>
        <w:spacing w:before="360" w:line="360" w:lineRule="auto"/>
        <w:ind w:left="0" w:firstLine="0"/>
        <w:rPr>
          <w:lang w:val="en-GB"/>
        </w:rPr>
      </w:pPr>
      <w:r w:rsidRPr="00E6307C">
        <w:rPr>
          <w:bCs/>
          <w:lang w:val="en-GB"/>
        </w:rPr>
        <w:t>The total net price must include the sale, delivery, including the costs of transport of the subject of the contract to the place indicated in point 2.2</w:t>
      </w:r>
    </w:p>
    <w:p w14:paraId="1CFC37DA" w14:textId="44ECD9BB" w:rsidR="00A4227B" w:rsidRPr="00E6307C" w:rsidRDefault="004E02B2" w:rsidP="00B95E59">
      <w:pPr>
        <w:pStyle w:val="Akapitzlist"/>
        <w:numPr>
          <w:ilvl w:val="1"/>
          <w:numId w:val="6"/>
        </w:numPr>
        <w:spacing w:line="360" w:lineRule="auto"/>
        <w:ind w:left="0" w:firstLine="0"/>
        <w:rPr>
          <w:lang w:val="en-GB"/>
        </w:rPr>
      </w:pPr>
      <w:r w:rsidRPr="00E6307C">
        <w:rPr>
          <w:rFonts w:cstheme="minorHAnsi"/>
          <w:bCs/>
          <w:lang w:val="en-GB"/>
        </w:rPr>
        <w:t>In the case of prices given in foreign currencies, for the purpose of comparing the offers, they will be converted into PLN at the average exchange rate of the National Bank of Poland in force on the date of closing the proceedings indicated in point 5.1.</w:t>
      </w:r>
    </w:p>
    <w:p w14:paraId="0BF6E10C" w14:textId="6F23EF79" w:rsidR="00A4227B" w:rsidRPr="00E6307C" w:rsidRDefault="004E02B2" w:rsidP="00B95E59">
      <w:pPr>
        <w:pStyle w:val="Akapitzlist"/>
        <w:numPr>
          <w:ilvl w:val="1"/>
          <w:numId w:val="6"/>
        </w:numPr>
        <w:spacing w:after="120" w:line="360" w:lineRule="auto"/>
        <w:ind w:left="0" w:firstLine="0"/>
        <w:rPr>
          <w:lang w:val="en-GB"/>
        </w:rPr>
      </w:pPr>
      <w:r w:rsidRPr="00E6307C">
        <w:rPr>
          <w:rFonts w:cstheme="minorHAnsi"/>
          <w:bCs/>
          <w:lang w:val="en-GB"/>
        </w:rPr>
        <w:t>In criterion "C", points will be awarded with an accuracy of two decimal places according to the formula</w:t>
      </w:r>
      <w:r w:rsidR="00F73221" w:rsidRPr="00E6307C">
        <w:rPr>
          <w:lang w:val="en-GB"/>
        </w:rPr>
        <w:t>:</w:t>
      </w:r>
    </w:p>
    <w:p w14:paraId="73A1DBC2" w14:textId="2BF1BF0D" w:rsidR="00F73221" w:rsidRPr="00A66CEB" w:rsidRDefault="002F3C40" w:rsidP="00B95E59">
      <w:pPr>
        <w:pStyle w:val="Akapitzlist"/>
        <w:spacing w:before="240" w:after="240" w:line="360" w:lineRule="auto"/>
        <w:ind w:left="0"/>
        <w:contextualSpacing w:val="0"/>
        <w:rPr>
          <w:lang w:val="en-GB"/>
        </w:rPr>
      </w:pPr>
      <w:bookmarkStart w:id="10" w:name="_Hlk210651242"/>
      <m:oMathPara>
        <m:oMath>
          <m:r>
            <w:rPr>
              <w:rFonts w:ascii="Cambria Math" w:hAnsi="Cambria Math" w:cs="Calibri"/>
              <w:lang w:val="en-GB"/>
            </w:rPr>
            <w:lastRenderedPageBreak/>
            <m:t>Criterium</m:t>
          </m:r>
          <m:sSup>
            <m:sSupPr>
              <m:ctrlPr>
                <w:rPr>
                  <w:rFonts w:ascii="Cambria Math" w:hAnsi="Cambria Math" w:cs="Calibri"/>
                  <w:i/>
                  <w:lang w:val="en-GB"/>
                </w:rPr>
              </m:ctrlPr>
            </m:sSupPr>
            <m:e>
              <m:r>
                <w:rPr>
                  <w:rFonts w:ascii="Cambria Math" w:hAnsi="Cambria Math" w:cs="Calibri"/>
                  <w:lang w:val="en-GB"/>
                </w:rPr>
                <m:t xml:space="preserve"> 'C</m:t>
              </m:r>
            </m:e>
            <m:sup>
              <m:r>
                <w:rPr>
                  <w:rFonts w:ascii="Cambria Math" w:hAnsi="Cambria Math" w:cs="Calibri"/>
                  <w:lang w:val="en-GB"/>
                </w:rPr>
                <m:t>'</m:t>
              </m:r>
            </m:sup>
          </m:sSup>
          <m:r>
            <w:rPr>
              <w:rFonts w:ascii="Cambria Math" w:hAnsi="Cambria Math" w:cs="Calibri"/>
              <w:lang w:val="en-GB"/>
            </w:rPr>
            <m:t xml:space="preserve">= </m:t>
          </m:r>
          <m:f>
            <m:fPr>
              <m:ctrlPr>
                <w:rPr>
                  <w:rFonts w:ascii="Cambria Math" w:hAnsi="Cambria Math" w:cs="Calibri"/>
                  <w:i/>
                  <w:lang w:val="en-GB"/>
                </w:rPr>
              </m:ctrlPr>
            </m:fPr>
            <m:num>
              <m:r>
                <w:rPr>
                  <w:rFonts w:ascii="Cambria Math" w:hAnsi="Cambria Math" w:cs="Calibri"/>
                  <w:lang w:val="en-GB"/>
                </w:rPr>
                <m:t>the lowest net price offered among the offers submitted</m:t>
              </m:r>
            </m:num>
            <m:den>
              <m:r>
                <w:rPr>
                  <w:rFonts w:ascii="Cambria Math" w:hAnsi="Cambria Math" w:cs="Calibri"/>
                  <w:lang w:val="en-GB"/>
                </w:rPr>
                <m:t>net price of the examined offer</m:t>
              </m:r>
            </m:den>
          </m:f>
          <m:r>
            <w:rPr>
              <w:rFonts w:ascii="Cambria Math" w:hAnsi="Cambria Math" w:cs="Calibri"/>
              <w:lang w:val="en-GB"/>
            </w:rPr>
            <m:t>x 10 points</m:t>
          </m:r>
        </m:oMath>
      </m:oMathPara>
    </w:p>
    <w:bookmarkEnd w:id="10"/>
    <w:p w14:paraId="62247436" w14:textId="77777777" w:rsidR="002F3C40" w:rsidRPr="00A4227B" w:rsidRDefault="002F3C40" w:rsidP="002F3C40">
      <w:pPr>
        <w:pStyle w:val="Akapitzlist"/>
        <w:numPr>
          <w:ilvl w:val="1"/>
          <w:numId w:val="6"/>
        </w:numPr>
        <w:spacing w:before="160" w:line="360" w:lineRule="auto"/>
        <w:ind w:left="0" w:firstLine="0"/>
        <w:rPr>
          <w:lang w:val="en-GB"/>
        </w:rPr>
      </w:pPr>
      <w:r>
        <w:rPr>
          <w:lang w:val="en-GB"/>
        </w:rPr>
        <w:t xml:space="preserve">The Ordering </w:t>
      </w:r>
      <w:r w:rsidRPr="001E0041">
        <w:rPr>
          <w:rFonts w:cstheme="minorHAnsi"/>
          <w:bCs/>
          <w:lang w:val="en-US"/>
        </w:rPr>
        <w:t>Party will select the offer with the highest number of points</w:t>
      </w:r>
      <w:r>
        <w:rPr>
          <w:rFonts w:cstheme="minorHAnsi"/>
          <w:bCs/>
          <w:lang w:val="en-US"/>
        </w:rPr>
        <w:t>.</w:t>
      </w:r>
    </w:p>
    <w:p w14:paraId="5BC030A1" w14:textId="2D93F3EB" w:rsidR="00A4227B" w:rsidRPr="00E6307C" w:rsidRDefault="00AB4485" w:rsidP="00AB4485">
      <w:pPr>
        <w:pStyle w:val="Akapitzlist"/>
        <w:numPr>
          <w:ilvl w:val="1"/>
          <w:numId w:val="6"/>
        </w:numPr>
        <w:spacing w:line="360" w:lineRule="auto"/>
        <w:ind w:left="0" w:firstLine="0"/>
        <w:rPr>
          <w:bCs/>
          <w:lang w:val="en-GB"/>
        </w:rPr>
      </w:pPr>
      <w:proofErr w:type="gramStart"/>
      <w:r w:rsidRPr="00E6307C">
        <w:rPr>
          <w:bCs/>
          <w:lang w:val="en-GB"/>
        </w:rPr>
        <w:t>In the event that</w:t>
      </w:r>
      <w:proofErr w:type="gramEnd"/>
      <w:r w:rsidRPr="00E6307C">
        <w:rPr>
          <w:bCs/>
          <w:lang w:val="en-GB"/>
        </w:rPr>
        <w:t xml:space="preserve"> two or more bids receive the same number of points, the </w:t>
      </w:r>
      <w:r w:rsidR="002F3C40">
        <w:rPr>
          <w:bCs/>
          <w:lang w:val="en-GB"/>
        </w:rPr>
        <w:t>Ordering Party</w:t>
      </w:r>
      <w:r w:rsidRPr="00E6307C">
        <w:rPr>
          <w:bCs/>
          <w:lang w:val="en-GB"/>
        </w:rPr>
        <w:t xml:space="preserve"> shall call on the Bidders who have submitted these bids to submit additional bids within the set deadline. The additional offer may not be less advantageous than the original offer in terms of any of the criteria. The question and the application in this regard will be submitted at the request of the </w:t>
      </w:r>
      <w:r w:rsidR="002F3C40">
        <w:rPr>
          <w:bCs/>
          <w:lang w:val="en-GB"/>
        </w:rPr>
        <w:t>Ordering Party</w:t>
      </w:r>
      <w:r w:rsidRPr="00E6307C">
        <w:rPr>
          <w:bCs/>
          <w:lang w:val="en-GB"/>
        </w:rPr>
        <w:t>, when the situation occurs.</w:t>
      </w:r>
    </w:p>
    <w:p w14:paraId="62F6582A" w14:textId="21C2E757" w:rsidR="004F5B3E" w:rsidRPr="00E6307C" w:rsidRDefault="002F3C40" w:rsidP="00B95E59">
      <w:pPr>
        <w:pStyle w:val="Akapitzlist"/>
        <w:numPr>
          <w:ilvl w:val="1"/>
          <w:numId w:val="6"/>
        </w:numPr>
        <w:spacing w:line="360" w:lineRule="auto"/>
        <w:ind w:left="0" w:firstLine="0"/>
        <w:rPr>
          <w:rFonts w:cstheme="minorHAnsi"/>
          <w:bCs/>
          <w:lang w:val="en-GB"/>
        </w:rPr>
      </w:pPr>
      <w:r>
        <w:rPr>
          <w:rFonts w:cstheme="minorHAnsi"/>
          <w:bCs/>
          <w:lang w:val="en-US"/>
        </w:rPr>
        <w:t xml:space="preserve">If the total </w:t>
      </w:r>
      <w:r w:rsidRPr="001E0041">
        <w:rPr>
          <w:rFonts w:cstheme="minorHAnsi"/>
          <w:bCs/>
          <w:lang w:val="en-US"/>
        </w:rPr>
        <w:t xml:space="preserve">net price offered differs by more than 30% from the arithmetic mean of the prices of all valid offers submitted which are not subject to rejection, or if it raises doubts in the Ordering Party as to the possibility of performing the subject matter of the contract in accordance with the requirements specified in the request for quotation or resulting from separate regulations, the </w:t>
      </w:r>
      <w:r>
        <w:rPr>
          <w:rFonts w:cstheme="minorHAnsi"/>
          <w:bCs/>
          <w:lang w:val="en-US"/>
        </w:rPr>
        <w:t>Ordering Party</w:t>
      </w:r>
      <w:r w:rsidRPr="001E0041">
        <w:rPr>
          <w:rFonts w:cstheme="minorHAnsi"/>
          <w:bCs/>
          <w:lang w:val="en-US"/>
        </w:rPr>
        <w:t xml:space="preserve"> will demand from the </w:t>
      </w:r>
      <w:r>
        <w:rPr>
          <w:rFonts w:cstheme="minorHAnsi"/>
          <w:bCs/>
          <w:lang w:val="en-US"/>
        </w:rPr>
        <w:t>Bidder</w:t>
      </w:r>
      <w:r w:rsidRPr="001E0041">
        <w:rPr>
          <w:rFonts w:cstheme="minorHAnsi"/>
          <w:bCs/>
          <w:lang w:val="en-US"/>
        </w:rPr>
        <w:t xml:space="preserve"> to submit explanations within a specified time, including evidence for the calculation of the price or cost. The Ordering Party will evaluate these explanations in consultation with the </w:t>
      </w:r>
      <w:r>
        <w:rPr>
          <w:rFonts w:cstheme="minorHAnsi"/>
          <w:bCs/>
          <w:lang w:val="en-US"/>
        </w:rPr>
        <w:t>Bidder</w:t>
      </w:r>
      <w:r w:rsidRPr="001E0041">
        <w:rPr>
          <w:rFonts w:cstheme="minorHAnsi"/>
          <w:bCs/>
          <w:lang w:val="en-US"/>
        </w:rPr>
        <w:t xml:space="preserve"> and may reject that tender if the explanations submitted, together with the evidence, do not justify the price or cost quoted in the</w:t>
      </w:r>
      <w:r>
        <w:rPr>
          <w:lang w:val="en-GB"/>
        </w:rPr>
        <w:t xml:space="preserve"> tender</w:t>
      </w:r>
    </w:p>
    <w:p w14:paraId="3A5F0F11" w14:textId="1B8B291D" w:rsidR="006558D0" w:rsidRPr="00E6307C" w:rsidRDefault="00676D57" w:rsidP="00B95E59">
      <w:pPr>
        <w:pStyle w:val="Nagwek2"/>
        <w:numPr>
          <w:ilvl w:val="0"/>
          <w:numId w:val="2"/>
        </w:numPr>
        <w:spacing w:line="360" w:lineRule="auto"/>
        <w:ind w:left="0" w:firstLine="0"/>
        <w:rPr>
          <w:rFonts w:asciiTheme="minorHAnsi" w:hAnsiTheme="minorHAnsi"/>
          <w:b/>
          <w:bCs/>
          <w:color w:val="auto"/>
          <w:sz w:val="22"/>
          <w:szCs w:val="22"/>
          <w:lang w:val="en-GB"/>
        </w:rPr>
      </w:pPr>
      <w:r w:rsidRPr="00E6307C">
        <w:rPr>
          <w:rFonts w:asciiTheme="minorHAnsi" w:hAnsiTheme="minorHAnsi"/>
          <w:b/>
          <w:bCs/>
          <w:color w:val="auto"/>
          <w:sz w:val="22"/>
          <w:szCs w:val="22"/>
          <w:lang w:val="en-GB"/>
        </w:rPr>
        <w:t xml:space="preserve">PLACE, DATE AND </w:t>
      </w:r>
      <w:r w:rsidR="00E6307C">
        <w:rPr>
          <w:rFonts w:asciiTheme="minorHAnsi" w:hAnsiTheme="minorHAnsi"/>
          <w:b/>
          <w:bCs/>
          <w:color w:val="auto"/>
          <w:sz w:val="22"/>
          <w:szCs w:val="22"/>
          <w:lang w:val="en-GB"/>
        </w:rPr>
        <w:t>METHOD OF SUBMISSION OF OFFERS</w:t>
      </w:r>
      <w:r w:rsidRPr="00E6307C">
        <w:rPr>
          <w:rFonts w:asciiTheme="minorHAnsi" w:hAnsiTheme="minorHAnsi"/>
          <w:b/>
          <w:bCs/>
          <w:color w:val="auto"/>
          <w:sz w:val="22"/>
          <w:szCs w:val="22"/>
          <w:lang w:val="en-GB"/>
        </w:rPr>
        <w:t>:</w:t>
      </w:r>
    </w:p>
    <w:p w14:paraId="09CCE0AF" w14:textId="39B1FDA3" w:rsidR="006558D0" w:rsidRPr="00E6307C" w:rsidRDefault="00676D57" w:rsidP="00B95E59">
      <w:pPr>
        <w:pStyle w:val="Akapitzlist"/>
        <w:numPr>
          <w:ilvl w:val="0"/>
          <w:numId w:val="7"/>
        </w:numPr>
        <w:spacing w:after="0" w:line="360" w:lineRule="auto"/>
        <w:ind w:left="0" w:firstLine="0"/>
        <w:rPr>
          <w:b/>
          <w:bCs/>
          <w:lang w:val="en-GB"/>
        </w:rPr>
      </w:pPr>
      <w:r w:rsidRPr="00E6307C">
        <w:rPr>
          <w:b/>
          <w:bCs/>
          <w:lang w:val="en-GB"/>
        </w:rPr>
        <w:t xml:space="preserve">The offer must be submitted via the </w:t>
      </w:r>
      <w:r w:rsidR="00E6307C">
        <w:rPr>
          <w:b/>
          <w:bCs/>
          <w:lang w:val="en-GB"/>
        </w:rPr>
        <w:t xml:space="preserve">Competitiveness Database (BK2021) </w:t>
      </w:r>
      <w:hyperlink r:id="rId8" w:tooltip="Link to Competitiveness Database" w:history="1">
        <w:r w:rsidR="00E6307C" w:rsidRPr="00620708">
          <w:rPr>
            <w:rStyle w:val="Hipercze"/>
            <w:b/>
            <w:bCs/>
            <w:lang w:val="en-GB"/>
          </w:rPr>
          <w:t>https://bazakonkurencyjnosci.funduszeeuropejskie.gov.pl/</w:t>
        </w:r>
      </w:hyperlink>
      <w:r w:rsidRPr="00E6307C">
        <w:rPr>
          <w:b/>
          <w:bCs/>
          <w:lang w:val="en-GB"/>
        </w:rPr>
        <w:t xml:space="preserve"> website </w:t>
      </w:r>
      <w:r w:rsidR="00E6307C">
        <w:rPr>
          <w:b/>
          <w:bCs/>
          <w:lang w:val="en-GB"/>
        </w:rPr>
        <w:t>no later than</w:t>
      </w:r>
      <w:r w:rsidRPr="00E6307C">
        <w:rPr>
          <w:b/>
          <w:bCs/>
          <w:lang w:val="en-GB"/>
        </w:rPr>
        <w:t xml:space="preserve"> 0</w:t>
      </w:r>
      <w:r w:rsidR="00624A3B">
        <w:rPr>
          <w:b/>
          <w:bCs/>
          <w:lang w:val="en-GB"/>
        </w:rPr>
        <w:t>8</w:t>
      </w:r>
      <w:r w:rsidRPr="00E6307C">
        <w:rPr>
          <w:b/>
          <w:bCs/>
          <w:lang w:val="en-GB"/>
        </w:rPr>
        <w:t>.0</w:t>
      </w:r>
      <w:r w:rsidR="001346D2">
        <w:rPr>
          <w:b/>
          <w:bCs/>
          <w:lang w:val="en-GB"/>
        </w:rPr>
        <w:t>4</w:t>
      </w:r>
      <w:r w:rsidRPr="00E6307C">
        <w:rPr>
          <w:b/>
          <w:bCs/>
          <w:lang w:val="en-GB"/>
        </w:rPr>
        <w:t>.2026 at 23:59 CET.</w:t>
      </w:r>
    </w:p>
    <w:p w14:paraId="1A8E3A70" w14:textId="66D6DA8D" w:rsidR="006558D0" w:rsidRPr="00E6307C" w:rsidRDefault="00676D57" w:rsidP="00B95E59">
      <w:pPr>
        <w:numPr>
          <w:ilvl w:val="0"/>
          <w:numId w:val="7"/>
        </w:numPr>
        <w:spacing w:after="0" w:line="360" w:lineRule="auto"/>
        <w:ind w:left="0" w:firstLine="0"/>
        <w:rPr>
          <w:rFonts w:cstheme="minorHAnsi"/>
          <w:b/>
          <w:bCs/>
          <w:lang w:val="en-GB"/>
        </w:rPr>
      </w:pPr>
      <w:r w:rsidRPr="00E6307C">
        <w:rPr>
          <w:rFonts w:cstheme="minorHAnsi"/>
          <w:bCs/>
          <w:lang w:val="en-GB"/>
        </w:rPr>
        <w:t xml:space="preserve">The offer with attachments should be prepared in Polish or English. </w:t>
      </w:r>
    </w:p>
    <w:p w14:paraId="1E180123" w14:textId="6799A24A" w:rsidR="00654007" w:rsidRPr="00E6307C" w:rsidRDefault="00F85D17" w:rsidP="00654007">
      <w:pPr>
        <w:numPr>
          <w:ilvl w:val="0"/>
          <w:numId w:val="7"/>
        </w:numPr>
        <w:spacing w:after="0" w:line="360" w:lineRule="auto"/>
        <w:ind w:left="0" w:firstLine="0"/>
        <w:rPr>
          <w:rFonts w:cstheme="minorHAnsi"/>
          <w:lang w:val="en-GB"/>
        </w:rPr>
      </w:pPr>
      <w:r w:rsidRPr="00E6307C">
        <w:rPr>
          <w:rFonts w:cstheme="minorHAnsi"/>
          <w:lang w:val="en-GB"/>
        </w:rPr>
        <w:t xml:space="preserve">The offer should be prepared in accordance with the form constituting Appendix No. </w:t>
      </w:r>
      <w:r w:rsidR="00DA38ED">
        <w:rPr>
          <w:rFonts w:cstheme="minorHAnsi"/>
          <w:lang w:val="en-GB"/>
        </w:rPr>
        <w:t>1</w:t>
      </w:r>
      <w:r w:rsidRPr="00E6307C">
        <w:rPr>
          <w:rFonts w:cstheme="minorHAnsi"/>
          <w:lang w:val="en-GB"/>
        </w:rPr>
        <w:t xml:space="preserve"> to this inquiry.</w:t>
      </w:r>
    </w:p>
    <w:p w14:paraId="138AF714" w14:textId="72E9B24C" w:rsidR="006558D0" w:rsidRPr="00E6307C" w:rsidRDefault="00F85D17" w:rsidP="00B95E59">
      <w:pPr>
        <w:numPr>
          <w:ilvl w:val="0"/>
          <w:numId w:val="7"/>
        </w:numPr>
        <w:spacing w:after="0" w:line="360" w:lineRule="auto"/>
        <w:ind w:left="0" w:firstLine="0"/>
        <w:rPr>
          <w:rFonts w:cstheme="minorHAnsi"/>
          <w:b/>
          <w:bCs/>
          <w:lang w:val="en-GB"/>
        </w:rPr>
      </w:pPr>
      <w:r w:rsidRPr="00E6307C">
        <w:rPr>
          <w:rFonts w:cstheme="minorHAnsi"/>
          <w:bCs/>
          <w:lang w:val="en-GB"/>
        </w:rPr>
        <w:t xml:space="preserve">The offer must be signed by persons authorized to represent the Bidder in accordance with the registration document or in accordance with the power of attorney granted. It is allowed to use an electronic signature (including a qualified electronic signature), a trusted signature (trusted profile) or </w:t>
      </w:r>
      <w:r w:rsidR="006B1673" w:rsidRPr="001E0041">
        <w:rPr>
          <w:rFonts w:cstheme="minorHAnsi"/>
          <w:bCs/>
          <w:lang w:val="en-US"/>
        </w:rPr>
        <w:t>to provide a scan of the offer signed by hand.</w:t>
      </w:r>
    </w:p>
    <w:p w14:paraId="2ED27A75" w14:textId="77777777" w:rsidR="001F7C53" w:rsidRPr="00E6307C" w:rsidRDefault="00F85D17" w:rsidP="00B95E59">
      <w:pPr>
        <w:numPr>
          <w:ilvl w:val="0"/>
          <w:numId w:val="7"/>
        </w:numPr>
        <w:spacing w:after="0" w:line="360" w:lineRule="auto"/>
        <w:ind w:left="0" w:firstLine="0"/>
        <w:rPr>
          <w:rFonts w:cstheme="minorHAnsi"/>
          <w:b/>
          <w:bCs/>
          <w:lang w:val="en-GB"/>
        </w:rPr>
      </w:pPr>
      <w:r w:rsidRPr="00E6307C">
        <w:rPr>
          <w:rFonts w:cstheme="minorHAnsi"/>
          <w:bCs/>
          <w:lang w:val="en-GB"/>
        </w:rPr>
        <w:t>The timely submission of the bid is determined by the date of submission of the bid through the Competitiveness Database (BK2021).</w:t>
      </w:r>
    </w:p>
    <w:p w14:paraId="2CB39BF0" w14:textId="046EEEF9" w:rsidR="006558D0" w:rsidRPr="00E6307C" w:rsidRDefault="00F85D17" w:rsidP="00B95E59">
      <w:pPr>
        <w:numPr>
          <w:ilvl w:val="0"/>
          <w:numId w:val="7"/>
        </w:numPr>
        <w:spacing w:after="0" w:line="360" w:lineRule="auto"/>
        <w:ind w:left="0" w:firstLine="0"/>
        <w:rPr>
          <w:rFonts w:cstheme="minorHAnsi"/>
          <w:b/>
          <w:bCs/>
          <w:lang w:val="en-GB"/>
        </w:rPr>
      </w:pPr>
      <w:r w:rsidRPr="00E6307C">
        <w:rPr>
          <w:rFonts w:cstheme="minorHAnsi"/>
          <w:bCs/>
          <w:lang w:val="en-GB"/>
        </w:rPr>
        <w:t>The costs related to the preparation of the offer are borne by the Bidder.</w:t>
      </w:r>
    </w:p>
    <w:p w14:paraId="67C0CC16" w14:textId="3EBF0BD2" w:rsidR="00F85D17" w:rsidRPr="00E6307C" w:rsidRDefault="006B1673" w:rsidP="00B95E59">
      <w:pPr>
        <w:numPr>
          <w:ilvl w:val="0"/>
          <w:numId w:val="7"/>
        </w:numPr>
        <w:spacing w:after="0" w:line="360" w:lineRule="auto"/>
        <w:ind w:left="0" w:firstLine="0"/>
        <w:rPr>
          <w:rFonts w:cstheme="minorHAnsi"/>
          <w:b/>
          <w:bCs/>
          <w:lang w:val="en-GB"/>
        </w:rPr>
      </w:pPr>
      <w:r w:rsidRPr="001E0041">
        <w:rPr>
          <w:rFonts w:cstheme="minorHAnsi"/>
          <w:bCs/>
          <w:lang w:val="en-US"/>
        </w:rPr>
        <w:t xml:space="preserve">By submitting a bid, the Bidder accepts without reservation the contents </w:t>
      </w:r>
      <w:r w:rsidR="00F85D17" w:rsidRPr="00E6307C">
        <w:rPr>
          <w:rFonts w:cstheme="minorHAnsi"/>
          <w:bCs/>
          <w:lang w:val="en-GB"/>
        </w:rPr>
        <w:t xml:space="preserve">of this </w:t>
      </w:r>
      <w:r w:rsidR="00767E87">
        <w:rPr>
          <w:rFonts w:cstheme="minorHAnsi"/>
          <w:bCs/>
          <w:lang w:val="en-GB"/>
        </w:rPr>
        <w:t>request for quotation</w:t>
      </w:r>
      <w:r w:rsidR="00F85D17" w:rsidRPr="00E6307C">
        <w:rPr>
          <w:rFonts w:cstheme="minorHAnsi"/>
          <w:bCs/>
          <w:lang w:val="en-GB"/>
        </w:rPr>
        <w:t xml:space="preserve"> with attachments.</w:t>
      </w:r>
    </w:p>
    <w:p w14:paraId="0F7CD9B0" w14:textId="4E3251A5" w:rsidR="006B1673" w:rsidRPr="001E0041" w:rsidRDefault="006B1673" w:rsidP="006B1673">
      <w:pPr>
        <w:numPr>
          <w:ilvl w:val="0"/>
          <w:numId w:val="7"/>
        </w:numPr>
        <w:spacing w:after="0" w:line="360" w:lineRule="auto"/>
        <w:ind w:left="0" w:firstLine="0"/>
        <w:rPr>
          <w:rFonts w:cstheme="minorHAnsi"/>
          <w:b/>
          <w:bCs/>
          <w:lang w:val="en-US"/>
        </w:rPr>
      </w:pPr>
      <w:r w:rsidRPr="001E0041">
        <w:rPr>
          <w:rFonts w:cstheme="minorHAnsi"/>
          <w:bCs/>
          <w:lang w:val="en-US"/>
        </w:rPr>
        <w:lastRenderedPageBreak/>
        <w:t>During comparison and evaluation of offers the Ordering Party shall correct obvious clerical and accounting errors in tenders, at the same time informing the Bidder as to the content of the correction. If the Bidder does not agree to the correction within the deadline indicated by the Ordering Party, his bid will be rejected.</w:t>
      </w:r>
    </w:p>
    <w:p w14:paraId="0470FA3E" w14:textId="64751DC1" w:rsidR="00F85D17" w:rsidRPr="006B1673" w:rsidRDefault="006B1673" w:rsidP="006B1673">
      <w:pPr>
        <w:numPr>
          <w:ilvl w:val="0"/>
          <w:numId w:val="7"/>
        </w:numPr>
        <w:spacing w:after="0" w:line="360" w:lineRule="auto"/>
        <w:ind w:left="0" w:firstLine="0"/>
        <w:rPr>
          <w:rFonts w:cstheme="minorHAnsi"/>
          <w:b/>
          <w:bCs/>
          <w:lang w:val="en-GB"/>
        </w:rPr>
      </w:pPr>
      <w:r w:rsidRPr="001E0041">
        <w:rPr>
          <w:rFonts w:cstheme="minorHAnsi"/>
          <w:bCs/>
          <w:lang w:val="en-US"/>
        </w:rPr>
        <w:t xml:space="preserve">The part of the tender which contains information constituting a business secret within the meaning of the provisions on </w:t>
      </w:r>
      <w:r>
        <w:rPr>
          <w:rFonts w:cstheme="minorHAnsi"/>
          <w:bCs/>
          <w:lang w:val="en-US"/>
        </w:rPr>
        <w:t>combating</w:t>
      </w:r>
      <w:r w:rsidRPr="001E0041">
        <w:rPr>
          <w:rFonts w:cstheme="minorHAnsi"/>
          <w:bCs/>
          <w:lang w:val="en-US"/>
        </w:rPr>
        <w:t xml:space="preserve"> unfair competition, and whose confidentiality </w:t>
      </w:r>
      <w:r w:rsidRPr="00414F43">
        <w:rPr>
          <w:rFonts w:cstheme="minorHAnsi"/>
          <w:bCs/>
          <w:lang w:val="en-US"/>
        </w:rPr>
        <w:t>has been expressly</w:t>
      </w:r>
      <w:r>
        <w:rPr>
          <w:rFonts w:cstheme="minorHAnsi"/>
          <w:bCs/>
          <w:lang w:val="en-US"/>
        </w:rPr>
        <w:t xml:space="preserve"> </w:t>
      </w:r>
      <w:r w:rsidRPr="001E0041">
        <w:rPr>
          <w:rFonts w:cstheme="minorHAnsi"/>
          <w:bCs/>
          <w:lang w:val="en-US"/>
        </w:rPr>
        <w:t xml:space="preserve">reserved by the Contractor, shall be </w:t>
      </w:r>
      <w:r>
        <w:rPr>
          <w:rFonts w:cstheme="minorHAnsi"/>
          <w:bCs/>
          <w:lang w:val="en-US"/>
        </w:rPr>
        <w:t>clearly marked</w:t>
      </w:r>
      <w:r w:rsidRPr="001E0041">
        <w:rPr>
          <w:rFonts w:cstheme="minorHAnsi"/>
          <w:bCs/>
          <w:lang w:val="en-US"/>
        </w:rPr>
        <w:t xml:space="preserve"> as a "Confidential". The Ordering Party shall not be</w:t>
      </w:r>
      <w:r>
        <w:rPr>
          <w:rFonts w:cstheme="minorHAnsi"/>
          <w:bCs/>
          <w:lang w:val="en-US"/>
        </w:rPr>
        <w:t xml:space="preserve"> held</w:t>
      </w:r>
      <w:r w:rsidRPr="001E0041">
        <w:rPr>
          <w:rFonts w:cstheme="minorHAnsi"/>
          <w:bCs/>
          <w:lang w:val="en-US"/>
        </w:rPr>
        <w:t xml:space="preserve"> liable for disclosure of information constituting a business secret communicated thereto by the </w:t>
      </w:r>
      <w:r>
        <w:rPr>
          <w:rFonts w:cstheme="minorHAnsi"/>
          <w:bCs/>
          <w:lang w:val="en-US"/>
        </w:rPr>
        <w:t>Bidder</w:t>
      </w:r>
      <w:r w:rsidRPr="001E0041">
        <w:rPr>
          <w:rFonts w:cstheme="minorHAnsi"/>
          <w:bCs/>
          <w:lang w:val="en-US"/>
        </w:rPr>
        <w:t xml:space="preserve"> contrary to the provisions of this subsection. A business secret shall be understood as technical, technological, organizational or other information of economic value not disclosed to the public, with regard to which the entrepreneur has taken necessary steps to maintain its confidentiality, in accordance with the Act of 16 April 1993 on Combating Unfair Competition (consolidated text: Journal of Laws of 2022, item 1233, as amended).</w:t>
      </w:r>
      <w:r>
        <w:rPr>
          <w:rFonts w:cstheme="minorHAnsi"/>
          <w:bCs/>
          <w:lang w:val="en-US"/>
        </w:rPr>
        <w:t xml:space="preserve">  </w:t>
      </w:r>
      <w:r w:rsidRPr="001B30D1">
        <w:rPr>
          <w:rFonts w:cstheme="minorHAnsi"/>
          <w:bCs/>
          <w:lang w:val="en-US"/>
        </w:rPr>
        <w:t xml:space="preserve">Notwithstanding the foregoing, the Ordering Party reserves the right to disclose information marked as </w:t>
      </w:r>
      <w:r w:rsidRPr="001E0041">
        <w:rPr>
          <w:rFonts w:cstheme="minorHAnsi"/>
          <w:bCs/>
          <w:lang w:val="en-US"/>
        </w:rPr>
        <w:t>"Confidential"</w:t>
      </w:r>
      <w:r>
        <w:rPr>
          <w:rFonts w:cstheme="minorHAnsi"/>
          <w:bCs/>
          <w:lang w:val="en-US"/>
        </w:rPr>
        <w:t xml:space="preserve"> </w:t>
      </w:r>
      <w:r w:rsidRPr="001B30D1">
        <w:rPr>
          <w:rFonts w:cstheme="minorHAnsi"/>
          <w:bCs/>
          <w:lang w:val="en-US"/>
        </w:rPr>
        <w:t>where such disclosure is required by law or by a competent public authority, including any granting or supervisory entity, or where it is otherwise necessary to ensure compliance with applicable legal or funding obligations.</w:t>
      </w:r>
    </w:p>
    <w:p w14:paraId="03CE219F" w14:textId="396E4D5B" w:rsidR="006558D0" w:rsidRPr="0061743F" w:rsidRDefault="0061743F" w:rsidP="0061743F">
      <w:pPr>
        <w:numPr>
          <w:ilvl w:val="0"/>
          <w:numId w:val="7"/>
        </w:numPr>
        <w:spacing w:after="0" w:line="360" w:lineRule="auto"/>
        <w:ind w:left="0" w:firstLine="0"/>
        <w:rPr>
          <w:rFonts w:cstheme="minorHAnsi"/>
          <w:b/>
          <w:bCs/>
          <w:lang w:val="en-US"/>
        </w:rPr>
      </w:pPr>
      <w:r w:rsidRPr="001E0041">
        <w:rPr>
          <w:rFonts w:cstheme="minorHAnsi"/>
          <w:bCs/>
          <w:lang w:val="en-US"/>
        </w:rPr>
        <w:t xml:space="preserve">A bid which does not meet the requirements specified above shall be rejected, subject to the provisions on admitting by the Ordering Party of the possibility to summon Bidders who have failed to submit the required statements or who have failed to submit registration documents or powers of attorney, or who have submitted the above mentioned statements and documents containing errors or incomplete or raising doubts indicated by the Ordering Party, to submit, complete or correct them within the designated time limit, or to provide clarifications, unless, despite their submission, the Bidder's tender would be subject to rejection or the procedure would be subject to cancellation. If the Bidder fails to submit, supplement, or correct the above-mentioned statements or documents within the time limit set by the Ordering Party, his/her tender shall be rejected. Subsequently, the Committee shall evaluate the tenders in accordance with section </w:t>
      </w:r>
      <w:r>
        <w:rPr>
          <w:rFonts w:cstheme="minorHAnsi"/>
          <w:bCs/>
          <w:lang w:val="en-US"/>
        </w:rPr>
        <w:t>4</w:t>
      </w:r>
      <w:r w:rsidRPr="001E0041">
        <w:rPr>
          <w:rFonts w:cstheme="minorHAnsi"/>
          <w:bCs/>
          <w:lang w:val="en-US"/>
        </w:rPr>
        <w:t xml:space="preserve">. </w:t>
      </w:r>
    </w:p>
    <w:p w14:paraId="4D0BD0ED" w14:textId="31B1B278" w:rsidR="00210422" w:rsidRPr="00E6307C" w:rsidRDefault="00E6307C"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OFFER VALIDITY PERIOD</w:t>
      </w:r>
      <w:r w:rsidR="00F85D17" w:rsidRPr="00E6307C">
        <w:rPr>
          <w:rFonts w:asciiTheme="minorHAnsi" w:hAnsiTheme="minorHAnsi"/>
          <w:b/>
          <w:bCs/>
          <w:color w:val="auto"/>
          <w:sz w:val="22"/>
          <w:szCs w:val="22"/>
          <w:lang w:val="en-GB"/>
        </w:rPr>
        <w:t>:</w:t>
      </w:r>
    </w:p>
    <w:p w14:paraId="338824F0" w14:textId="68A888FA" w:rsidR="005011D8" w:rsidRPr="00E6307C" w:rsidRDefault="0061743F" w:rsidP="00B95E59">
      <w:pPr>
        <w:autoSpaceDE w:val="0"/>
        <w:autoSpaceDN w:val="0"/>
        <w:adjustRightInd w:val="0"/>
        <w:spacing w:line="360" w:lineRule="auto"/>
        <w:rPr>
          <w:rFonts w:cstheme="minorHAnsi"/>
          <w:lang w:val="en-GB"/>
        </w:rPr>
      </w:pPr>
      <w:bookmarkStart w:id="11" w:name="_Hlk215650398"/>
      <w:bookmarkEnd w:id="11"/>
      <w:r w:rsidRPr="0061743F">
        <w:rPr>
          <w:rFonts w:cstheme="minorHAnsi"/>
          <w:lang w:val="en-US"/>
        </w:rPr>
        <w:t>The offer should include a period of validity (</w:t>
      </w:r>
      <w:r w:rsidR="0017267F" w:rsidRPr="0017267F">
        <w:rPr>
          <w:rFonts w:cstheme="minorHAnsi"/>
          <w:lang w:val="en-US"/>
        </w:rPr>
        <w:t>minimum of 28 calendar days from the date on which the deadline for submitting bids expires</w:t>
      </w:r>
      <w:r w:rsidRPr="0061743F">
        <w:rPr>
          <w:rFonts w:cstheme="minorHAnsi"/>
          <w:lang w:val="en-US"/>
        </w:rPr>
        <w:t>).</w:t>
      </w:r>
      <w:r>
        <w:rPr>
          <w:rFonts w:cstheme="minorHAnsi"/>
          <w:b/>
          <w:bCs/>
          <w:lang w:val="en-US"/>
        </w:rPr>
        <w:t xml:space="preserve"> </w:t>
      </w:r>
      <w:r w:rsidRPr="005011D8">
        <w:rPr>
          <w:rFonts w:cstheme="minorHAnsi"/>
          <w:lang w:val="en-US"/>
        </w:rPr>
        <w:t>The Ordering Party may require Bidders to agree to an extension of the bid validity period by the time needed to conclude the contract</w:t>
      </w:r>
    </w:p>
    <w:p w14:paraId="15E12AF3" w14:textId="1C9A13B2" w:rsidR="00210422" w:rsidRPr="00A66CEB" w:rsidRDefault="00D478E3" w:rsidP="00B95E59">
      <w:pPr>
        <w:pStyle w:val="Nagwek2"/>
        <w:numPr>
          <w:ilvl w:val="0"/>
          <w:numId w:val="2"/>
        </w:numPr>
        <w:spacing w:line="360" w:lineRule="auto"/>
        <w:ind w:left="0" w:firstLine="0"/>
        <w:rPr>
          <w:rFonts w:asciiTheme="minorHAnsi" w:hAnsiTheme="minorHAnsi"/>
          <w:b/>
          <w:bCs/>
          <w:color w:val="auto"/>
          <w:sz w:val="22"/>
          <w:szCs w:val="22"/>
          <w:lang w:val="en-GB"/>
        </w:rPr>
      </w:pPr>
      <w:r w:rsidRPr="0061743F">
        <w:rPr>
          <w:rFonts w:asciiTheme="minorHAnsi" w:hAnsiTheme="minorHAnsi"/>
          <w:b/>
          <w:bCs/>
          <w:color w:val="auto"/>
          <w:sz w:val="22"/>
          <w:szCs w:val="22"/>
          <w:lang w:val="en-GB"/>
        </w:rPr>
        <w:lastRenderedPageBreak/>
        <w:t>NOTI</w:t>
      </w:r>
      <w:r w:rsidR="00E6307C" w:rsidRPr="0061743F">
        <w:rPr>
          <w:rFonts w:asciiTheme="minorHAnsi" w:hAnsiTheme="minorHAnsi"/>
          <w:b/>
          <w:bCs/>
          <w:color w:val="auto"/>
          <w:sz w:val="22"/>
          <w:szCs w:val="22"/>
          <w:lang w:val="en-GB"/>
        </w:rPr>
        <w:t>FIACTION</w:t>
      </w:r>
      <w:r w:rsidRPr="0061743F">
        <w:rPr>
          <w:rFonts w:asciiTheme="minorHAnsi" w:hAnsiTheme="minorHAnsi"/>
          <w:b/>
          <w:bCs/>
          <w:color w:val="auto"/>
          <w:sz w:val="22"/>
          <w:szCs w:val="22"/>
          <w:lang w:val="en-GB"/>
        </w:rPr>
        <w:t xml:space="preserve"> OF SELECTION:</w:t>
      </w:r>
    </w:p>
    <w:p w14:paraId="484283D0" w14:textId="41690BA6" w:rsidR="005011D8" w:rsidRPr="00E6307C" w:rsidRDefault="00F85D17" w:rsidP="00B95E59">
      <w:pPr>
        <w:spacing w:line="360" w:lineRule="auto"/>
        <w:rPr>
          <w:rFonts w:cstheme="minorHAnsi"/>
          <w:bCs/>
          <w:lang w:val="en-GB"/>
        </w:rPr>
      </w:pPr>
      <w:r w:rsidRPr="00E6307C">
        <w:rPr>
          <w:rFonts w:cstheme="minorHAnsi"/>
          <w:bCs/>
          <w:lang w:val="en-GB"/>
        </w:rPr>
        <w:t xml:space="preserve">Information on the selection of the most advantageous bid will be published on the </w:t>
      </w:r>
      <w:hyperlink r:id="rId9" w:tooltip="Link to Competitiveness Database" w:history="1">
        <w:r w:rsidRPr="00E6307C">
          <w:rPr>
            <w:rStyle w:val="Hipercze"/>
            <w:rFonts w:cstheme="minorHAnsi"/>
            <w:bCs/>
            <w:lang w:val="en-GB"/>
          </w:rPr>
          <w:t>http://bazakonkurencyjnosci.funduszeeuropejskie.gov.pl/</w:t>
        </w:r>
      </w:hyperlink>
      <w:r w:rsidRPr="00E6307C">
        <w:rPr>
          <w:rFonts w:cstheme="minorHAnsi"/>
          <w:bCs/>
          <w:lang w:val="en-GB"/>
        </w:rPr>
        <w:t xml:space="preserve"> website</w:t>
      </w:r>
      <w:r w:rsidR="00E37907">
        <w:rPr>
          <w:rFonts w:cstheme="minorHAnsi"/>
          <w:bCs/>
          <w:lang w:val="en-GB"/>
        </w:rPr>
        <w:t>.</w:t>
      </w:r>
      <w:r w:rsidRPr="00E6307C">
        <w:rPr>
          <w:rFonts w:cstheme="minorHAnsi"/>
          <w:bCs/>
          <w:lang w:val="en-GB"/>
        </w:rPr>
        <w:t xml:space="preserve"> The information will contain a list of bids: the names of bidders, their registered offices, the prices of the submitted bids. By entering the procedure, the Bidder agrees to make the above information available.</w:t>
      </w:r>
    </w:p>
    <w:p w14:paraId="28B339B5" w14:textId="4D0B264A" w:rsidR="00210422" w:rsidRPr="00A66CEB" w:rsidRDefault="00E6307C" w:rsidP="00B95E59">
      <w:pPr>
        <w:pStyle w:val="Nagwek2"/>
        <w:numPr>
          <w:ilvl w:val="0"/>
          <w:numId w:val="2"/>
        </w:numPr>
        <w:spacing w:line="360" w:lineRule="auto"/>
        <w:ind w:left="0" w:firstLine="0"/>
        <w:rPr>
          <w:rFonts w:asciiTheme="minorHAnsi" w:hAnsiTheme="minorHAnsi"/>
          <w:b/>
          <w:bCs/>
          <w:color w:val="auto"/>
          <w:sz w:val="22"/>
          <w:szCs w:val="22"/>
          <w:lang w:val="en-GB"/>
        </w:rPr>
      </w:pPr>
      <w:r w:rsidRPr="00DA01FC">
        <w:rPr>
          <w:rFonts w:asciiTheme="minorHAnsi" w:hAnsiTheme="minorHAnsi"/>
          <w:b/>
          <w:bCs/>
          <w:color w:val="auto"/>
          <w:sz w:val="22"/>
          <w:szCs w:val="22"/>
          <w:lang w:val="en-GB"/>
        </w:rPr>
        <w:t>ESSENTIAL PROVISIONS OF THE AGREEMENT</w:t>
      </w:r>
      <w:r>
        <w:rPr>
          <w:rFonts w:asciiTheme="minorHAnsi" w:hAnsiTheme="minorHAnsi"/>
          <w:b/>
          <w:bCs/>
          <w:color w:val="auto"/>
          <w:sz w:val="22"/>
          <w:szCs w:val="22"/>
          <w:lang w:val="en-GB"/>
        </w:rPr>
        <w:t>/CHANGES TO THE TERMS OF THE AGREEMENT</w:t>
      </w:r>
      <w:r w:rsidR="00BC06EA" w:rsidRPr="00E6307C">
        <w:rPr>
          <w:rFonts w:asciiTheme="minorHAnsi" w:hAnsiTheme="minorHAnsi"/>
          <w:b/>
          <w:bCs/>
          <w:color w:val="auto"/>
          <w:sz w:val="22"/>
          <w:szCs w:val="22"/>
          <w:lang w:val="en-GB"/>
        </w:rPr>
        <w:t>:</w:t>
      </w:r>
    </w:p>
    <w:p w14:paraId="1A4A200D" w14:textId="76587A89" w:rsidR="00597C69" w:rsidRPr="006D76DA" w:rsidRDefault="00597C69" w:rsidP="00597C69">
      <w:pPr>
        <w:pStyle w:val="Akapitzlist"/>
        <w:numPr>
          <w:ilvl w:val="0"/>
          <w:numId w:val="9"/>
        </w:numPr>
        <w:spacing w:line="360" w:lineRule="auto"/>
        <w:ind w:left="0" w:firstLine="0"/>
        <w:rPr>
          <w:lang w:val="en-GB"/>
        </w:rPr>
      </w:pPr>
      <w:r>
        <w:rPr>
          <w:lang w:val="en-GB"/>
        </w:rPr>
        <w:t xml:space="preserve">The </w:t>
      </w:r>
      <w:r w:rsidRPr="001E0041">
        <w:rPr>
          <w:rFonts w:cstheme="minorHAnsi"/>
          <w:bCs/>
          <w:lang w:val="en-US"/>
        </w:rPr>
        <w:t xml:space="preserve">successful Bidder shall be obliged to conclude an agreement on the terms and conditions included in this </w:t>
      </w:r>
      <w:r w:rsidR="00E37907">
        <w:rPr>
          <w:rFonts w:cstheme="minorHAnsi"/>
          <w:bCs/>
          <w:lang w:val="en-US"/>
        </w:rPr>
        <w:t>request for quotation</w:t>
      </w:r>
      <w:r w:rsidRPr="001E0041">
        <w:rPr>
          <w:rFonts w:cstheme="minorHAnsi"/>
          <w:bCs/>
          <w:lang w:val="en-US"/>
        </w:rPr>
        <w:t xml:space="preserve"> and his offer</w:t>
      </w:r>
      <w:r>
        <w:rPr>
          <w:rFonts w:cstheme="minorHAnsi"/>
          <w:bCs/>
          <w:lang w:val="en-US"/>
        </w:rPr>
        <w:t>.</w:t>
      </w:r>
    </w:p>
    <w:p w14:paraId="15682A4F" w14:textId="273F1560" w:rsidR="006D76DA" w:rsidRPr="00E6307C" w:rsidRDefault="00597C69" w:rsidP="00B95E59">
      <w:pPr>
        <w:pStyle w:val="Akapitzlist"/>
        <w:numPr>
          <w:ilvl w:val="0"/>
          <w:numId w:val="9"/>
        </w:numPr>
        <w:spacing w:line="360" w:lineRule="auto"/>
        <w:ind w:left="0" w:firstLine="0"/>
        <w:rPr>
          <w:bCs/>
          <w:lang w:val="en-GB"/>
        </w:rPr>
      </w:pPr>
      <w:r>
        <w:rPr>
          <w:lang w:val="en-GB"/>
        </w:rPr>
        <w:t xml:space="preserve">If </w:t>
      </w:r>
      <w:r w:rsidRPr="001E0041">
        <w:rPr>
          <w:rFonts w:cstheme="minorHAnsi"/>
          <w:bCs/>
          <w:lang w:val="en-US"/>
        </w:rPr>
        <w:t>the selected Supplier withdraw from concluding the agreement with the Ordering Party, the Ordering Party may conclude the agreement with the next Bidder whose offer obtains the next highest number of points</w:t>
      </w:r>
      <w:r w:rsidR="0063398D" w:rsidRPr="00E6307C">
        <w:rPr>
          <w:bCs/>
          <w:lang w:val="en-GB"/>
        </w:rPr>
        <w:t>.</w:t>
      </w:r>
    </w:p>
    <w:p w14:paraId="6DE3DDE0" w14:textId="3F2D0268" w:rsidR="00070518" w:rsidRPr="00597C69" w:rsidRDefault="00597C69" w:rsidP="00597C69">
      <w:pPr>
        <w:pStyle w:val="Akapitzlist"/>
        <w:numPr>
          <w:ilvl w:val="0"/>
          <w:numId w:val="9"/>
        </w:numPr>
        <w:spacing w:line="360" w:lineRule="auto"/>
        <w:ind w:left="0" w:firstLine="0"/>
        <w:rPr>
          <w:lang w:val="en-GB"/>
        </w:rPr>
      </w:pPr>
      <w:r w:rsidRPr="00547771">
        <w:rPr>
          <w:lang w:val="en-GB"/>
        </w:rPr>
        <w:t xml:space="preserve">The Ordering Party reserves the right to amend the terms of the contract concluded </w:t>
      </w:r>
      <w:proofErr w:type="gramStart"/>
      <w:r w:rsidRPr="00547771">
        <w:rPr>
          <w:lang w:val="en-GB"/>
        </w:rPr>
        <w:t>as a result of</w:t>
      </w:r>
      <w:proofErr w:type="gramEnd"/>
      <w:r w:rsidRPr="00547771">
        <w:rPr>
          <w:lang w:val="en-GB"/>
        </w:rPr>
        <w:t xml:space="preserve"> this procedure:</w:t>
      </w:r>
    </w:p>
    <w:p w14:paraId="5A04465F" w14:textId="77777777" w:rsidR="00401F76" w:rsidRPr="00E6307C" w:rsidRDefault="00401F76" w:rsidP="00B95E59">
      <w:pPr>
        <w:pStyle w:val="Akapitzlist"/>
        <w:numPr>
          <w:ilvl w:val="1"/>
          <w:numId w:val="9"/>
        </w:numPr>
        <w:spacing w:line="360" w:lineRule="auto"/>
        <w:ind w:left="0" w:firstLine="0"/>
        <w:rPr>
          <w:rFonts w:cstheme="minorHAnsi"/>
          <w:bCs/>
          <w:lang w:val="en-GB"/>
        </w:rPr>
      </w:pPr>
      <w:r w:rsidRPr="00E6307C">
        <w:rPr>
          <w:rFonts w:cstheme="minorHAnsi"/>
          <w:bCs/>
          <w:lang w:val="en-GB"/>
        </w:rPr>
        <w:t xml:space="preserve">in the event of a change in the applicable regulations, if it is necessary to adapt the content of the Agreement to the current legal status (including applicable standards), </w:t>
      </w:r>
    </w:p>
    <w:p w14:paraId="710C9A01" w14:textId="77777777" w:rsidR="00401F76" w:rsidRPr="00E6307C" w:rsidRDefault="00401F76" w:rsidP="00B95E59">
      <w:pPr>
        <w:pStyle w:val="Akapitzlist"/>
        <w:numPr>
          <w:ilvl w:val="1"/>
          <w:numId w:val="9"/>
        </w:numPr>
        <w:spacing w:line="360" w:lineRule="auto"/>
        <w:ind w:left="0" w:firstLine="0"/>
        <w:rPr>
          <w:rFonts w:cstheme="minorHAnsi"/>
          <w:bCs/>
          <w:lang w:val="en-GB"/>
        </w:rPr>
      </w:pPr>
      <w:proofErr w:type="gramStart"/>
      <w:r w:rsidRPr="00E6307C">
        <w:rPr>
          <w:rFonts w:cstheme="minorHAnsi"/>
          <w:bCs/>
          <w:lang w:val="en-GB"/>
        </w:rPr>
        <w:t>in the event that</w:t>
      </w:r>
      <w:proofErr w:type="gramEnd"/>
      <w:r w:rsidRPr="00E6307C">
        <w:rPr>
          <w:rFonts w:cstheme="minorHAnsi"/>
          <w:bCs/>
          <w:lang w:val="en-GB"/>
        </w:rPr>
        <w:t xml:space="preserve"> the need to introduce changes will be a consequence of changes to guidelines, recommendations or decisions issued by the Institution that allocated funds to finance the Agreement, </w:t>
      </w:r>
    </w:p>
    <w:p w14:paraId="0B7D1400" w14:textId="77777777" w:rsidR="00401F76" w:rsidRPr="00E6307C" w:rsidRDefault="00401F76" w:rsidP="00B95E59">
      <w:pPr>
        <w:pStyle w:val="Akapitzlist"/>
        <w:numPr>
          <w:ilvl w:val="1"/>
          <w:numId w:val="9"/>
        </w:numPr>
        <w:spacing w:line="360" w:lineRule="auto"/>
        <w:ind w:left="0" w:firstLine="0"/>
        <w:rPr>
          <w:rFonts w:cstheme="minorHAnsi"/>
          <w:bCs/>
          <w:lang w:val="en-GB"/>
        </w:rPr>
      </w:pPr>
      <w:r w:rsidRPr="00E6307C">
        <w:rPr>
          <w:rFonts w:cstheme="minorHAnsi"/>
          <w:bCs/>
          <w:lang w:val="en-GB"/>
        </w:rPr>
        <w:t>in the event of a change in the VAT rate on the assortment constituting the subject of the Agreement,</w:t>
      </w:r>
    </w:p>
    <w:p w14:paraId="3B3D02F9" w14:textId="77777777" w:rsidR="00401F76" w:rsidRPr="00E6307C" w:rsidRDefault="00401F76" w:rsidP="00B95E59">
      <w:pPr>
        <w:pStyle w:val="Akapitzlist"/>
        <w:numPr>
          <w:ilvl w:val="1"/>
          <w:numId w:val="9"/>
        </w:numPr>
        <w:spacing w:line="360" w:lineRule="auto"/>
        <w:ind w:left="0" w:firstLine="0"/>
        <w:rPr>
          <w:rFonts w:cstheme="minorHAnsi"/>
          <w:bCs/>
          <w:lang w:val="en-GB"/>
        </w:rPr>
      </w:pPr>
      <w:r w:rsidRPr="00E6307C">
        <w:rPr>
          <w:rFonts w:cstheme="minorHAnsi"/>
          <w:bCs/>
          <w:lang w:val="en-GB"/>
        </w:rPr>
        <w:t xml:space="preserve">type of assortment - in the event of suspension of production or withdrawal from production of the subject of the contract, the Ordering Party allows the change to its equivalents with the same or better parameters as the assortment withdrawn (suspended) from production, for a price not higher than stated in the offer, provided that the Supplier obtains the consent of the Ordering Party, without the need to change other provisions of the Agreement; if it is not possible to provide a replacement, the Contractor is obliged to document this fact and send the applied explanations to the Ordering Party;  </w:t>
      </w:r>
    </w:p>
    <w:p w14:paraId="2EA7ECB0" w14:textId="755125A4" w:rsidR="00401F76" w:rsidRPr="00E6307C" w:rsidRDefault="00401F76" w:rsidP="00B95E59">
      <w:pPr>
        <w:pStyle w:val="Akapitzlist"/>
        <w:numPr>
          <w:ilvl w:val="1"/>
          <w:numId w:val="9"/>
        </w:numPr>
        <w:spacing w:line="360" w:lineRule="auto"/>
        <w:ind w:left="0" w:firstLine="0"/>
        <w:rPr>
          <w:rFonts w:cstheme="minorHAnsi"/>
          <w:bCs/>
          <w:lang w:val="en-GB"/>
        </w:rPr>
      </w:pPr>
      <w:r w:rsidRPr="00E6307C">
        <w:rPr>
          <w:rFonts w:cstheme="minorHAnsi"/>
          <w:bCs/>
          <w:lang w:val="en-GB"/>
        </w:rPr>
        <w:t xml:space="preserve">force majeure - the </w:t>
      </w:r>
      <w:r w:rsidR="00597C69">
        <w:rPr>
          <w:rFonts w:cstheme="minorHAnsi"/>
          <w:bCs/>
          <w:lang w:val="en-GB"/>
        </w:rPr>
        <w:t>Ordering Party</w:t>
      </w:r>
      <w:r w:rsidRPr="00E6307C">
        <w:rPr>
          <w:rFonts w:cstheme="minorHAnsi"/>
          <w:bCs/>
          <w:lang w:val="en-GB"/>
        </w:rPr>
        <w:t xml:space="preserve"> reserves the right to make changes to the terms of the agreement concluded as a result of the present proceedings also in the event of force majeure understood as an event that fundamentally hinders the performance of obligations arising from the co-financing agreement, which the parties could not foresee and which they could not have prevented and overcome by acting with due diligence.</w:t>
      </w:r>
    </w:p>
    <w:p w14:paraId="1A8E295B" w14:textId="352F78B1" w:rsidR="00D53A70" w:rsidRPr="00D53A70" w:rsidRDefault="00401F76" w:rsidP="00D53A70">
      <w:pPr>
        <w:pStyle w:val="Akapitzlist"/>
        <w:numPr>
          <w:ilvl w:val="1"/>
          <w:numId w:val="9"/>
        </w:numPr>
        <w:spacing w:line="360" w:lineRule="auto"/>
        <w:ind w:left="0" w:firstLine="0"/>
        <w:rPr>
          <w:rFonts w:cstheme="minorHAnsi"/>
          <w:bCs/>
          <w:lang w:val="en-GB"/>
        </w:rPr>
      </w:pPr>
      <w:r w:rsidRPr="00E6307C">
        <w:rPr>
          <w:rFonts w:cstheme="minorHAnsi"/>
          <w:bCs/>
          <w:lang w:val="en-GB"/>
        </w:rPr>
        <w:lastRenderedPageBreak/>
        <w:t xml:space="preserve">in the case of conditions in accordance with Chapter </w:t>
      </w:r>
      <w:proofErr w:type="gramStart"/>
      <w:r w:rsidRPr="00E6307C">
        <w:rPr>
          <w:rFonts w:cstheme="minorHAnsi"/>
          <w:bCs/>
          <w:lang w:val="en-GB"/>
        </w:rPr>
        <w:t>3.2.4 point</w:t>
      </w:r>
      <w:proofErr w:type="gramEnd"/>
      <w:r w:rsidRPr="00E6307C">
        <w:rPr>
          <w:rFonts w:cstheme="minorHAnsi"/>
          <w:bCs/>
          <w:lang w:val="en-GB"/>
        </w:rPr>
        <w:t xml:space="preserve"> 4 letters b - e of the Guidelines on the eligibility of expenditure for the years 2021-2027.</w:t>
      </w:r>
    </w:p>
    <w:p w14:paraId="5AD53936" w14:textId="2E8C1BD0" w:rsidR="00D53A70" w:rsidRPr="00D53A70" w:rsidRDefault="00D53A70" w:rsidP="00D53A70">
      <w:pPr>
        <w:pStyle w:val="Akapitzlist"/>
        <w:numPr>
          <w:ilvl w:val="0"/>
          <w:numId w:val="9"/>
        </w:numPr>
        <w:spacing w:after="0" w:line="360" w:lineRule="auto"/>
        <w:ind w:left="0" w:firstLine="0"/>
        <w:contextualSpacing w:val="0"/>
        <w:rPr>
          <w:lang w:val="en-GB"/>
        </w:rPr>
      </w:pPr>
      <w:r w:rsidRPr="00D53A70">
        <w:rPr>
          <w:lang w:val="en-GB"/>
        </w:rPr>
        <w:t>The Selected Contractor undertakes to:</w:t>
      </w:r>
    </w:p>
    <w:p w14:paraId="4100AC73" w14:textId="0FB55B09" w:rsidR="00D53A70" w:rsidRPr="00D53A70" w:rsidRDefault="00D53A70" w:rsidP="00D53A70">
      <w:pPr>
        <w:pStyle w:val="NormalnyWeb"/>
        <w:spacing w:before="0" w:beforeAutospacing="0" w:after="0" w:afterAutospacing="0" w:line="360" w:lineRule="auto"/>
        <w:rPr>
          <w:rFonts w:asciiTheme="minorHAnsi" w:hAnsiTheme="minorHAnsi"/>
          <w:sz w:val="22"/>
          <w:szCs w:val="22"/>
          <w:lang w:val="en-GB"/>
        </w:rPr>
      </w:pPr>
      <w:r w:rsidRPr="00D53A70">
        <w:rPr>
          <w:rFonts w:asciiTheme="minorHAnsi" w:hAnsiTheme="minorHAnsi"/>
          <w:b/>
          <w:bCs/>
          <w:sz w:val="22"/>
          <w:szCs w:val="22"/>
          <w:lang w:val="en-GB"/>
        </w:rPr>
        <w:t>a)</w:t>
      </w:r>
      <w:r w:rsidRPr="00D53A70">
        <w:rPr>
          <w:rFonts w:asciiTheme="minorHAnsi" w:hAnsiTheme="minorHAnsi"/>
          <w:sz w:val="22"/>
          <w:szCs w:val="22"/>
          <w:lang w:val="en-GB"/>
        </w:rPr>
        <w:t xml:space="preserve"> comply with the rules regarding purchases carried out by the Ordering Party, including the rules contained in the Code of Conduct for Suppliers, which are available on the Selvita website: </w:t>
      </w:r>
      <w:hyperlink r:id="rId10" w:tgtFrame="_blank" w:tooltip="Code of Conduct for Suppliers polish version" w:history="1">
        <w:r w:rsidRPr="00D53A70">
          <w:rPr>
            <w:rStyle w:val="Hipercze"/>
            <w:rFonts w:asciiTheme="minorHAnsi" w:eastAsiaTheme="majorEastAsia" w:hAnsiTheme="minorHAnsi"/>
            <w:sz w:val="22"/>
            <w:szCs w:val="22"/>
            <w:lang w:val="en-GB"/>
          </w:rPr>
          <w:t>https://selvita.com/pl/dla-dostawcow</w:t>
        </w:r>
      </w:hyperlink>
      <w:r w:rsidRPr="00D53A70">
        <w:rPr>
          <w:rFonts w:asciiTheme="minorHAnsi" w:hAnsiTheme="minorHAnsi"/>
          <w:sz w:val="22"/>
          <w:szCs w:val="22"/>
          <w:lang w:val="en-GB"/>
        </w:rPr>
        <w:t xml:space="preserve">, </w:t>
      </w:r>
      <w:hyperlink r:id="rId11" w:tgtFrame="_blank" w:tooltip="Code of Conduct for Suppliers english version" w:history="1">
        <w:r w:rsidRPr="00D53A70">
          <w:rPr>
            <w:rStyle w:val="Hipercze"/>
            <w:rFonts w:asciiTheme="minorHAnsi" w:eastAsiaTheme="majorEastAsia" w:hAnsiTheme="minorHAnsi"/>
            <w:sz w:val="22"/>
            <w:szCs w:val="22"/>
            <w:lang w:val="en-GB"/>
          </w:rPr>
          <w:t>https://selvita.com/for-suppliers</w:t>
        </w:r>
      </w:hyperlink>
      <w:r w:rsidRPr="00D53A70">
        <w:rPr>
          <w:rFonts w:asciiTheme="minorHAnsi" w:hAnsiTheme="minorHAnsi"/>
          <w:sz w:val="22"/>
          <w:szCs w:val="22"/>
          <w:lang w:val="en-GB"/>
        </w:rPr>
        <w:t>;</w:t>
      </w:r>
    </w:p>
    <w:p w14:paraId="51E49DD4" w14:textId="77777777" w:rsidR="00D53A70" w:rsidRPr="00D53A70" w:rsidRDefault="00D53A70" w:rsidP="00D53A70">
      <w:pPr>
        <w:pStyle w:val="NormalnyWeb"/>
        <w:spacing w:before="0" w:beforeAutospacing="0" w:after="0" w:afterAutospacing="0" w:line="360" w:lineRule="auto"/>
        <w:rPr>
          <w:rFonts w:asciiTheme="minorHAnsi" w:hAnsiTheme="minorHAnsi"/>
          <w:sz w:val="22"/>
          <w:szCs w:val="22"/>
          <w:lang w:val="en-GB"/>
        </w:rPr>
      </w:pPr>
      <w:r w:rsidRPr="00D53A70">
        <w:rPr>
          <w:rFonts w:asciiTheme="minorHAnsi" w:hAnsiTheme="minorHAnsi"/>
          <w:b/>
          <w:bCs/>
          <w:sz w:val="22"/>
          <w:szCs w:val="22"/>
          <w:lang w:val="en-GB"/>
        </w:rPr>
        <w:t>b)</w:t>
      </w:r>
      <w:r w:rsidRPr="00D53A70">
        <w:rPr>
          <w:rFonts w:asciiTheme="minorHAnsi" w:hAnsiTheme="minorHAnsi"/>
          <w:sz w:val="22"/>
          <w:szCs w:val="22"/>
          <w:lang w:val="en-GB"/>
        </w:rPr>
        <w:t xml:space="preserve"> exercise due diligence to ensure that its business activities, both now and in the future, comply with applicable laws and the permits and decisions issued on their basis, </w:t>
      </w:r>
      <w:proofErr w:type="gramStart"/>
      <w:r w:rsidRPr="00D53A70">
        <w:rPr>
          <w:rFonts w:asciiTheme="minorHAnsi" w:hAnsiTheme="minorHAnsi"/>
          <w:sz w:val="22"/>
          <w:szCs w:val="22"/>
          <w:lang w:val="en-GB"/>
        </w:rPr>
        <w:t>in particular in</w:t>
      </w:r>
      <w:proofErr w:type="gramEnd"/>
      <w:r w:rsidRPr="00D53A70">
        <w:rPr>
          <w:rFonts w:asciiTheme="minorHAnsi" w:hAnsiTheme="minorHAnsi"/>
          <w:sz w:val="22"/>
          <w:szCs w:val="22"/>
          <w:lang w:val="en-GB"/>
        </w:rPr>
        <w:t xml:space="preserve"> the fields of safety, human health protection and working conditions, environmental protection, as well as regulations concerning the prevention of corruption, bribery, and money laundering;</w:t>
      </w:r>
    </w:p>
    <w:p w14:paraId="4A87B6FD" w14:textId="77777777" w:rsidR="00D53A70" w:rsidRPr="00D53A70" w:rsidRDefault="00D53A70" w:rsidP="00D53A70">
      <w:pPr>
        <w:pStyle w:val="NormalnyWeb"/>
        <w:spacing w:before="0" w:beforeAutospacing="0" w:after="0" w:afterAutospacing="0" w:line="360" w:lineRule="auto"/>
        <w:rPr>
          <w:rFonts w:asciiTheme="minorHAnsi" w:hAnsiTheme="minorHAnsi"/>
          <w:sz w:val="22"/>
          <w:szCs w:val="22"/>
          <w:lang w:val="en-GB"/>
        </w:rPr>
      </w:pPr>
      <w:r w:rsidRPr="00D53A70">
        <w:rPr>
          <w:rFonts w:asciiTheme="minorHAnsi" w:hAnsiTheme="minorHAnsi"/>
          <w:b/>
          <w:bCs/>
          <w:sz w:val="22"/>
          <w:szCs w:val="22"/>
          <w:lang w:val="en-GB"/>
        </w:rPr>
        <w:t>c)</w:t>
      </w:r>
      <w:r w:rsidRPr="00D53A70">
        <w:rPr>
          <w:rFonts w:asciiTheme="minorHAnsi" w:hAnsiTheme="minorHAnsi"/>
          <w:sz w:val="22"/>
          <w:szCs w:val="22"/>
          <w:lang w:val="en-GB"/>
        </w:rPr>
        <w:t xml:space="preserve"> provide, at the request of the Ordering Party, necessary information or allow for an audit to confirm the Contractor's declared activities in the areas of safety, human health and working conditions, environmental protection, and the prevention of corruption, bribery, and money laundering;</w:t>
      </w:r>
    </w:p>
    <w:p w14:paraId="5383F41B" w14:textId="77777777" w:rsidR="00D53A70" w:rsidRPr="00D53A70" w:rsidRDefault="00D53A70" w:rsidP="00D53A70">
      <w:pPr>
        <w:pStyle w:val="NormalnyWeb"/>
        <w:spacing w:before="0" w:beforeAutospacing="0" w:after="0" w:afterAutospacing="0" w:line="360" w:lineRule="auto"/>
        <w:rPr>
          <w:rFonts w:asciiTheme="minorHAnsi" w:hAnsiTheme="minorHAnsi"/>
          <w:sz w:val="22"/>
          <w:szCs w:val="22"/>
          <w:lang w:val="en-GB"/>
        </w:rPr>
      </w:pPr>
      <w:r w:rsidRPr="00D53A70">
        <w:rPr>
          <w:rFonts w:asciiTheme="minorHAnsi" w:hAnsiTheme="minorHAnsi"/>
          <w:b/>
          <w:bCs/>
          <w:sz w:val="22"/>
          <w:szCs w:val="22"/>
          <w:lang w:val="en-GB"/>
        </w:rPr>
        <w:t>d)</w:t>
      </w:r>
      <w:r w:rsidRPr="00D53A70">
        <w:rPr>
          <w:rFonts w:asciiTheme="minorHAnsi" w:hAnsiTheme="minorHAnsi"/>
          <w:sz w:val="22"/>
          <w:szCs w:val="22"/>
          <w:lang w:val="en-GB"/>
        </w:rPr>
        <w:t xml:space="preserve"> inform the Ordering Party of potential risk consequences and remedial measures </w:t>
      </w:r>
      <w:proofErr w:type="gramStart"/>
      <w:r w:rsidRPr="00D53A70">
        <w:rPr>
          <w:rFonts w:asciiTheme="minorHAnsi" w:hAnsiTheme="minorHAnsi"/>
          <w:sz w:val="22"/>
          <w:szCs w:val="22"/>
          <w:lang w:val="en-GB"/>
        </w:rPr>
        <w:t>in the event that</w:t>
      </w:r>
      <w:proofErr w:type="gramEnd"/>
      <w:r w:rsidRPr="00D53A70">
        <w:rPr>
          <w:rFonts w:asciiTheme="minorHAnsi" w:hAnsiTheme="minorHAnsi"/>
          <w:sz w:val="22"/>
          <w:szCs w:val="22"/>
          <w:lang w:val="en-GB"/>
        </w:rPr>
        <w:t xml:space="preserve"> the Goods pose a potential threat to the safety of persons, property, or the environment – this obligation must be fulfilled prior to the delivery;</w:t>
      </w:r>
    </w:p>
    <w:p w14:paraId="083894BE" w14:textId="77777777" w:rsidR="00D53A70" w:rsidRPr="00D53A70" w:rsidRDefault="00D53A70" w:rsidP="00D53A70">
      <w:pPr>
        <w:pStyle w:val="NormalnyWeb"/>
        <w:spacing w:before="0" w:beforeAutospacing="0" w:after="0" w:afterAutospacing="0" w:line="360" w:lineRule="auto"/>
        <w:rPr>
          <w:rFonts w:asciiTheme="minorHAnsi" w:hAnsiTheme="minorHAnsi"/>
          <w:sz w:val="22"/>
          <w:szCs w:val="22"/>
          <w:lang w:val="en-GB"/>
        </w:rPr>
      </w:pPr>
      <w:r w:rsidRPr="00D53A70">
        <w:rPr>
          <w:rFonts w:asciiTheme="minorHAnsi" w:hAnsiTheme="minorHAnsi"/>
          <w:b/>
          <w:bCs/>
          <w:sz w:val="22"/>
          <w:szCs w:val="22"/>
          <w:lang w:val="en-GB"/>
        </w:rPr>
        <w:t>e)</w:t>
      </w:r>
      <w:r w:rsidRPr="00D53A70">
        <w:rPr>
          <w:rFonts w:asciiTheme="minorHAnsi" w:hAnsiTheme="minorHAnsi"/>
          <w:sz w:val="22"/>
          <w:szCs w:val="22"/>
          <w:lang w:val="en-GB"/>
        </w:rPr>
        <w:t xml:space="preserve"> bear liability for damages incurred by the Ordering Party </w:t>
      </w:r>
      <w:proofErr w:type="gramStart"/>
      <w:r w:rsidRPr="00D53A70">
        <w:rPr>
          <w:rFonts w:asciiTheme="minorHAnsi" w:hAnsiTheme="minorHAnsi"/>
          <w:sz w:val="22"/>
          <w:szCs w:val="22"/>
          <w:lang w:val="en-GB"/>
        </w:rPr>
        <w:t>as a result of</w:t>
      </w:r>
      <w:proofErr w:type="gramEnd"/>
      <w:r w:rsidRPr="00D53A70">
        <w:rPr>
          <w:rFonts w:asciiTheme="minorHAnsi" w:hAnsiTheme="minorHAnsi"/>
          <w:sz w:val="22"/>
          <w:szCs w:val="22"/>
          <w:lang w:val="en-GB"/>
        </w:rPr>
        <w:t xml:space="preserve"> the Contractor's breach of obligations regarding safety, human health protection, working conditions, and environmental protection, as well as for violations of regulations concerning the prevention of corruption, bribery, and money laundering;</w:t>
      </w:r>
    </w:p>
    <w:p w14:paraId="2841BF74" w14:textId="40EB08D6" w:rsidR="00D53A70" w:rsidRPr="00D53A70" w:rsidRDefault="00D53A70" w:rsidP="00D53A70">
      <w:pPr>
        <w:pStyle w:val="NormalnyWeb"/>
        <w:spacing w:before="0" w:beforeAutospacing="0" w:after="0" w:afterAutospacing="0" w:line="360" w:lineRule="auto"/>
        <w:rPr>
          <w:rFonts w:asciiTheme="minorHAnsi" w:hAnsiTheme="minorHAnsi"/>
          <w:sz w:val="22"/>
          <w:szCs w:val="22"/>
          <w:lang w:val="en-GB"/>
        </w:rPr>
      </w:pPr>
      <w:r w:rsidRPr="00D53A70">
        <w:rPr>
          <w:rFonts w:asciiTheme="minorHAnsi" w:hAnsiTheme="minorHAnsi"/>
          <w:b/>
          <w:bCs/>
          <w:sz w:val="22"/>
          <w:szCs w:val="22"/>
          <w:lang w:val="en-GB"/>
        </w:rPr>
        <w:t>f)</w:t>
      </w:r>
      <w:r w:rsidRPr="00D53A70">
        <w:rPr>
          <w:rFonts w:asciiTheme="minorHAnsi" w:hAnsiTheme="minorHAnsi"/>
          <w:sz w:val="22"/>
          <w:szCs w:val="22"/>
          <w:lang w:val="en-GB"/>
        </w:rPr>
        <w:t xml:space="preserve"> ensure that, with respect to the entities it employs to execute the order, there are no grounds for exclusion from the procurement proceedings as provided for in Article 5k of the Regulation and Article 7(1) of the Act.</w:t>
      </w:r>
    </w:p>
    <w:p w14:paraId="3CC3094A" w14:textId="17E4778C" w:rsidR="00210422" w:rsidRPr="00A66CEB" w:rsidRDefault="00BA7FC9" w:rsidP="00B95E59">
      <w:pPr>
        <w:pStyle w:val="Nagwek2"/>
        <w:numPr>
          <w:ilvl w:val="0"/>
          <w:numId w:val="2"/>
        </w:numPr>
        <w:spacing w:line="360" w:lineRule="auto"/>
        <w:ind w:left="0" w:firstLine="0"/>
        <w:rPr>
          <w:rFonts w:asciiTheme="minorHAnsi" w:hAnsiTheme="minorHAnsi"/>
          <w:b/>
          <w:bCs/>
          <w:color w:val="auto"/>
          <w:sz w:val="22"/>
          <w:szCs w:val="22"/>
          <w:lang w:val="en-GB"/>
        </w:rPr>
      </w:pPr>
      <w:r w:rsidRPr="00A66CEB">
        <w:rPr>
          <w:rFonts w:asciiTheme="minorHAnsi" w:hAnsiTheme="minorHAnsi"/>
          <w:b/>
          <w:bCs/>
          <w:color w:val="auto"/>
          <w:sz w:val="22"/>
          <w:szCs w:val="22"/>
        </w:rPr>
        <w:t>ADDITIONAL INFORMATION:</w:t>
      </w:r>
    </w:p>
    <w:p w14:paraId="28765D47" w14:textId="38F6B1A2" w:rsidR="00824C63" w:rsidRPr="00E6307C" w:rsidRDefault="00824C63" w:rsidP="00B95E59">
      <w:pPr>
        <w:pStyle w:val="Akapitzlist"/>
        <w:numPr>
          <w:ilvl w:val="0"/>
          <w:numId w:val="11"/>
        </w:numPr>
        <w:spacing w:line="360" w:lineRule="auto"/>
        <w:ind w:left="0" w:firstLine="0"/>
        <w:rPr>
          <w:lang w:val="en-GB"/>
        </w:rPr>
      </w:pPr>
      <w:r w:rsidRPr="00E6307C">
        <w:rPr>
          <w:bCs/>
          <w:lang w:val="en-GB"/>
        </w:rPr>
        <w:t>In</w:t>
      </w:r>
      <w:r w:rsidR="00597C69" w:rsidRPr="00AF588C">
        <w:rPr>
          <w:lang w:val="en-GB"/>
        </w:rPr>
        <w:t xml:space="preserve"> case </w:t>
      </w:r>
      <w:r w:rsidR="00597C69" w:rsidRPr="00AF588C">
        <w:rPr>
          <w:rFonts w:cstheme="minorHAnsi"/>
          <w:bCs/>
          <w:lang w:val="en-US"/>
        </w:rPr>
        <w:t xml:space="preserve">of any discrepancies between the provisions of the announcement published in the Competitiveness Database and the provisions of this </w:t>
      </w:r>
      <w:r w:rsidR="00A35DFF">
        <w:rPr>
          <w:rFonts w:cstheme="minorHAnsi"/>
          <w:bCs/>
          <w:lang w:val="en-US"/>
        </w:rPr>
        <w:t>r</w:t>
      </w:r>
      <w:r w:rsidR="00597C69">
        <w:rPr>
          <w:rFonts w:cstheme="minorHAnsi"/>
          <w:bCs/>
          <w:lang w:val="en-US"/>
        </w:rPr>
        <w:t xml:space="preserve">equest </w:t>
      </w:r>
      <w:r w:rsidR="00A35DFF">
        <w:rPr>
          <w:rFonts w:cstheme="minorHAnsi"/>
          <w:bCs/>
          <w:lang w:val="en-US"/>
        </w:rPr>
        <w:t>for</w:t>
      </w:r>
      <w:r w:rsidR="00597C69">
        <w:rPr>
          <w:rFonts w:cstheme="minorHAnsi"/>
          <w:bCs/>
          <w:lang w:val="en-US"/>
        </w:rPr>
        <w:t xml:space="preserve"> </w:t>
      </w:r>
      <w:r w:rsidR="00A35DFF">
        <w:rPr>
          <w:rFonts w:cstheme="minorHAnsi"/>
          <w:bCs/>
          <w:lang w:val="en-US"/>
        </w:rPr>
        <w:t>q</w:t>
      </w:r>
      <w:r w:rsidR="00597C69">
        <w:rPr>
          <w:rFonts w:cstheme="minorHAnsi"/>
          <w:bCs/>
          <w:lang w:val="en-US"/>
        </w:rPr>
        <w:t>uotation</w:t>
      </w:r>
      <w:r w:rsidR="00597C69" w:rsidRPr="00AF588C">
        <w:rPr>
          <w:rFonts w:cstheme="minorHAnsi"/>
          <w:bCs/>
          <w:lang w:val="en-US"/>
        </w:rPr>
        <w:t xml:space="preserve">, the version of the </w:t>
      </w:r>
      <w:r w:rsidR="00A35DFF">
        <w:rPr>
          <w:rFonts w:cstheme="minorHAnsi"/>
          <w:bCs/>
          <w:lang w:val="en-US"/>
        </w:rPr>
        <w:t>r</w:t>
      </w:r>
      <w:r w:rsidR="00597C69">
        <w:rPr>
          <w:rFonts w:cstheme="minorHAnsi"/>
          <w:bCs/>
          <w:lang w:val="en-US"/>
        </w:rPr>
        <w:t xml:space="preserve">equest </w:t>
      </w:r>
      <w:r w:rsidR="00A35DFF">
        <w:rPr>
          <w:rFonts w:cstheme="minorHAnsi"/>
          <w:bCs/>
          <w:lang w:val="en-US"/>
        </w:rPr>
        <w:t>for</w:t>
      </w:r>
      <w:r w:rsidR="00597C69">
        <w:rPr>
          <w:rFonts w:cstheme="minorHAnsi"/>
          <w:bCs/>
          <w:lang w:val="en-US"/>
        </w:rPr>
        <w:t xml:space="preserve"> </w:t>
      </w:r>
      <w:r w:rsidR="00A35DFF">
        <w:rPr>
          <w:rFonts w:cstheme="minorHAnsi"/>
          <w:bCs/>
          <w:lang w:val="en-US"/>
        </w:rPr>
        <w:t>q</w:t>
      </w:r>
      <w:r w:rsidR="00597C69">
        <w:rPr>
          <w:rFonts w:cstheme="minorHAnsi"/>
          <w:bCs/>
          <w:lang w:val="en-US"/>
        </w:rPr>
        <w:t>uotation</w:t>
      </w:r>
      <w:r w:rsidR="00597C69" w:rsidRPr="00AF588C">
        <w:rPr>
          <w:rFonts w:cstheme="minorHAnsi"/>
          <w:bCs/>
          <w:lang w:val="en-US"/>
        </w:rPr>
        <w:t xml:space="preserve"> attached to the announcement shall prevail and be binding</w:t>
      </w:r>
      <w:r w:rsidRPr="00E6307C">
        <w:rPr>
          <w:lang w:val="en-GB"/>
        </w:rPr>
        <w:t>.</w:t>
      </w:r>
    </w:p>
    <w:p w14:paraId="1C0E31AF" w14:textId="0DA5A43A" w:rsidR="0075294B" w:rsidRPr="00A66CEB" w:rsidRDefault="0075294B" w:rsidP="0075294B">
      <w:pPr>
        <w:pStyle w:val="Akapitzlist"/>
        <w:numPr>
          <w:ilvl w:val="0"/>
          <w:numId w:val="11"/>
        </w:numPr>
        <w:spacing w:line="360" w:lineRule="auto"/>
        <w:ind w:left="0" w:firstLine="0"/>
        <w:rPr>
          <w:bCs/>
        </w:rPr>
      </w:pPr>
      <w:r w:rsidRPr="00E6307C">
        <w:rPr>
          <w:bCs/>
          <w:lang w:val="en-GB"/>
        </w:rPr>
        <w:t xml:space="preserve">This procedure is not subject to the provisions of the Public Procurement Law Act of 11.09.2019. </w:t>
      </w:r>
      <w:r w:rsidRPr="00A66CEB">
        <w:t xml:space="preserve">(i.e. </w:t>
      </w:r>
      <w:proofErr w:type="spellStart"/>
      <w:r w:rsidRPr="00A66CEB">
        <w:t>Journal</w:t>
      </w:r>
      <w:proofErr w:type="spellEnd"/>
      <w:r w:rsidRPr="00A66CEB">
        <w:t xml:space="preserve"> of </w:t>
      </w:r>
      <w:proofErr w:type="spellStart"/>
      <w:r w:rsidRPr="00A66CEB">
        <w:t>Laws</w:t>
      </w:r>
      <w:proofErr w:type="spellEnd"/>
      <w:r w:rsidRPr="00A66CEB">
        <w:t xml:space="preserve"> of 2024, </w:t>
      </w:r>
      <w:proofErr w:type="spellStart"/>
      <w:r w:rsidRPr="00A66CEB">
        <w:t>item</w:t>
      </w:r>
      <w:proofErr w:type="spellEnd"/>
      <w:r w:rsidRPr="00A66CEB">
        <w:t xml:space="preserve"> 1320, as </w:t>
      </w:r>
      <w:proofErr w:type="spellStart"/>
      <w:r w:rsidRPr="00A66CEB">
        <w:t>amended</w:t>
      </w:r>
      <w:proofErr w:type="spellEnd"/>
      <w:r w:rsidRPr="00A66CEB">
        <w:t>).</w:t>
      </w:r>
    </w:p>
    <w:p w14:paraId="4A04DE22" w14:textId="57A0D9C0" w:rsidR="00824C63" w:rsidRPr="00E6307C" w:rsidRDefault="00824C63" w:rsidP="00B95E59">
      <w:pPr>
        <w:pStyle w:val="Akapitzlist"/>
        <w:numPr>
          <w:ilvl w:val="0"/>
          <w:numId w:val="11"/>
        </w:numPr>
        <w:spacing w:after="0" w:line="360" w:lineRule="auto"/>
        <w:ind w:left="0" w:firstLine="0"/>
        <w:rPr>
          <w:lang w:val="en-GB"/>
        </w:rPr>
      </w:pPr>
      <w:r w:rsidRPr="00E6307C">
        <w:rPr>
          <w:lang w:val="en-GB"/>
        </w:rPr>
        <w:t>The present procedure is conducted in accordance with the principle of competitiveness.</w:t>
      </w:r>
    </w:p>
    <w:p w14:paraId="37CAA30E" w14:textId="77777777" w:rsidR="00824C63" w:rsidRPr="00E6307C" w:rsidRDefault="00824C63" w:rsidP="00B95E59">
      <w:pPr>
        <w:pStyle w:val="Akapitzlist"/>
        <w:numPr>
          <w:ilvl w:val="0"/>
          <w:numId w:val="11"/>
        </w:numPr>
        <w:spacing w:after="0" w:line="360" w:lineRule="auto"/>
        <w:ind w:left="0" w:firstLine="0"/>
        <w:rPr>
          <w:lang w:val="en-GB"/>
        </w:rPr>
      </w:pPr>
      <w:r w:rsidRPr="00E6307C">
        <w:rPr>
          <w:lang w:val="en-GB"/>
        </w:rPr>
        <w:t>This procedure is conducted in accordance with the principles of fair competition, efficiency, openness, transparency and equal access.</w:t>
      </w:r>
    </w:p>
    <w:p w14:paraId="73DE2EB8" w14:textId="56CD3C46" w:rsidR="00824C63" w:rsidRPr="00E6307C" w:rsidRDefault="00597C69" w:rsidP="00B95E59">
      <w:pPr>
        <w:pStyle w:val="Akapitzlist"/>
        <w:numPr>
          <w:ilvl w:val="0"/>
          <w:numId w:val="11"/>
        </w:numPr>
        <w:spacing w:after="0" w:line="360" w:lineRule="auto"/>
        <w:ind w:left="0" w:firstLine="0"/>
        <w:rPr>
          <w:lang w:val="en-GB"/>
        </w:rPr>
      </w:pPr>
      <w:r w:rsidRPr="001E0041">
        <w:rPr>
          <w:rFonts w:cstheme="minorHAnsi"/>
          <w:bCs/>
          <w:lang w:val="en-US"/>
        </w:rPr>
        <w:lastRenderedPageBreak/>
        <w:t xml:space="preserve">Prohibition of conflict of interest - </w:t>
      </w:r>
      <w:r w:rsidRPr="00AE74ED">
        <w:rPr>
          <w:rFonts w:cstheme="minorHAnsi"/>
          <w:bCs/>
          <w:lang w:val="en"/>
        </w:rPr>
        <w:t>The Ordering Party will make every effort to avoid a conflict of interest, understood as any situation in which persons participating in the preparation or conduct of the procurement procedure or who may influence the outcome of this procedure have, directly or indirectly, a financial, economic or other personal interest that may be perceived as compromising their impartiality and independence in connection with the procurement procedure</w:t>
      </w:r>
      <w:r w:rsidR="00824C63" w:rsidRPr="00E6307C">
        <w:rPr>
          <w:lang w:val="en-GB"/>
        </w:rPr>
        <w:t>.</w:t>
      </w:r>
    </w:p>
    <w:p w14:paraId="2DB3327E" w14:textId="43C44E60" w:rsidR="00824C63" w:rsidRPr="00E6307C" w:rsidRDefault="00597C69" w:rsidP="00B95E59">
      <w:pPr>
        <w:pStyle w:val="Akapitzlist"/>
        <w:numPr>
          <w:ilvl w:val="0"/>
          <w:numId w:val="11"/>
        </w:numPr>
        <w:spacing w:after="0" w:line="360" w:lineRule="auto"/>
        <w:ind w:left="0" w:firstLine="0"/>
        <w:rPr>
          <w:lang w:val="en-GB"/>
        </w:rPr>
      </w:pPr>
      <w:r w:rsidRPr="001E0041">
        <w:rPr>
          <w:rFonts w:cstheme="minorHAnsi"/>
          <w:bCs/>
          <w:lang w:val="en-US"/>
        </w:rPr>
        <w:t xml:space="preserve">Whenever the Ordering Party uses trademarks/brands/standards/manufacturer's names in the documentation, it shall be assumed that the wording "or equivalent" is used in reference to them, thus it is acceptable to submit a tender indicating an equivalent subject matter of the contract to that described by the Ordering Party. The indications in relation to the expected technical parameters, as well as the indications in relation to specific types and manufacturers' names are of a general nature, referring only to exemplary indications of equivalent products and do not constitute the only acceptable solution. On this basis, the </w:t>
      </w:r>
      <w:r>
        <w:rPr>
          <w:rFonts w:cstheme="minorHAnsi"/>
          <w:bCs/>
          <w:lang w:val="en-US"/>
        </w:rPr>
        <w:t>Ordering Party</w:t>
      </w:r>
      <w:r w:rsidRPr="001E0041">
        <w:rPr>
          <w:rFonts w:cstheme="minorHAnsi"/>
          <w:bCs/>
          <w:lang w:val="en-US"/>
        </w:rPr>
        <w:t xml:space="preserve"> accepts equivalent solutions. A contractor who submits an equivalent offer - is obliged to prove, under pain of rejection of the offer, that the submitted offer is equivalent to the one described by the Ordering Party.</w:t>
      </w:r>
    </w:p>
    <w:p w14:paraId="4EA4EA1C" w14:textId="77A0DB46" w:rsidR="00824C63" w:rsidRPr="00E6307C" w:rsidRDefault="00824C63" w:rsidP="00B95E59">
      <w:pPr>
        <w:pStyle w:val="Akapitzlist"/>
        <w:numPr>
          <w:ilvl w:val="0"/>
          <w:numId w:val="11"/>
        </w:numPr>
        <w:spacing w:after="0" w:line="360" w:lineRule="auto"/>
        <w:ind w:left="0" w:firstLine="0"/>
        <w:rPr>
          <w:lang w:val="en-GB"/>
        </w:rPr>
      </w:pPr>
      <w:r w:rsidRPr="00E6307C">
        <w:rPr>
          <w:lang w:val="en-GB"/>
        </w:rPr>
        <w:t xml:space="preserve">The Bidder may ask the </w:t>
      </w:r>
      <w:r w:rsidR="00597C69">
        <w:rPr>
          <w:lang w:val="en-GB"/>
        </w:rPr>
        <w:t>Ordering Party</w:t>
      </w:r>
      <w:r w:rsidRPr="00E6307C">
        <w:rPr>
          <w:lang w:val="en-GB"/>
        </w:rPr>
        <w:t xml:space="preserve"> to clarify the content of the </w:t>
      </w:r>
      <w:r w:rsidR="00767E87">
        <w:rPr>
          <w:lang w:val="en-GB"/>
        </w:rPr>
        <w:t>request for quotation</w:t>
      </w:r>
      <w:r w:rsidRPr="00E6307C">
        <w:rPr>
          <w:lang w:val="en-GB"/>
        </w:rPr>
        <w:t xml:space="preserve">. If the request for clarification of the content of the </w:t>
      </w:r>
      <w:r w:rsidR="00767E87">
        <w:rPr>
          <w:lang w:val="en-GB"/>
        </w:rPr>
        <w:t>request for quotation</w:t>
      </w:r>
      <w:r w:rsidRPr="00E6307C">
        <w:rPr>
          <w:lang w:val="en-GB"/>
        </w:rPr>
        <w:t xml:space="preserve"> was received later than by the end of 2</w:t>
      </w:r>
      <w:r w:rsidR="00624A3B">
        <w:rPr>
          <w:lang w:val="en-GB"/>
        </w:rPr>
        <w:t>5</w:t>
      </w:r>
      <w:r w:rsidRPr="00E6307C">
        <w:rPr>
          <w:lang w:val="en-GB"/>
        </w:rPr>
        <w:t>.0</w:t>
      </w:r>
      <w:r w:rsidR="001346D2">
        <w:rPr>
          <w:lang w:val="en-GB"/>
        </w:rPr>
        <w:t>3</w:t>
      </w:r>
      <w:r w:rsidRPr="00E6307C">
        <w:rPr>
          <w:lang w:val="en-GB"/>
        </w:rPr>
        <w:t xml:space="preserve">.2026, the </w:t>
      </w:r>
      <w:r w:rsidR="00597C69">
        <w:rPr>
          <w:lang w:val="en-GB"/>
        </w:rPr>
        <w:t>Ordering Party</w:t>
      </w:r>
      <w:r w:rsidRPr="00E6307C">
        <w:rPr>
          <w:lang w:val="en-GB"/>
        </w:rPr>
        <w:t xml:space="preserve"> may provide explanations or leave the application unexamined. Questions regarding the content of the </w:t>
      </w:r>
      <w:r w:rsidR="00767E87">
        <w:rPr>
          <w:lang w:val="en-GB"/>
        </w:rPr>
        <w:t>request for quotation</w:t>
      </w:r>
      <w:r w:rsidRPr="00E6307C">
        <w:rPr>
          <w:lang w:val="en-GB"/>
        </w:rPr>
        <w:t xml:space="preserve"> should be sent via the website </w:t>
      </w:r>
      <w:hyperlink r:id="rId12" w:tooltip="Link to Competitiveness Database" w:history="1">
        <w:r w:rsidRPr="00E6307C">
          <w:rPr>
            <w:rStyle w:val="Hipercze"/>
            <w:lang w:val="en-GB"/>
          </w:rPr>
          <w:t>https://bazakonkurencyjnosci.funduszeeuropejskie.gov.pl/</w:t>
        </w:r>
      </w:hyperlink>
      <w:r w:rsidRPr="00E6307C">
        <w:rPr>
          <w:lang w:val="en-GB"/>
        </w:rPr>
        <w:t xml:space="preserve"> the "Questions" tab.</w:t>
      </w:r>
    </w:p>
    <w:p w14:paraId="27B601F3" w14:textId="5A04442D" w:rsidR="00824C63" w:rsidRPr="00E6307C" w:rsidRDefault="00824C63" w:rsidP="00B95E59">
      <w:pPr>
        <w:pStyle w:val="Akapitzlist"/>
        <w:numPr>
          <w:ilvl w:val="0"/>
          <w:numId w:val="11"/>
        </w:numPr>
        <w:spacing w:after="0" w:line="360" w:lineRule="auto"/>
        <w:ind w:left="0" w:firstLine="0"/>
        <w:rPr>
          <w:lang w:val="en-GB"/>
        </w:rPr>
      </w:pPr>
      <w:r w:rsidRPr="00E6307C">
        <w:rPr>
          <w:lang w:val="en-GB"/>
        </w:rPr>
        <w:t xml:space="preserve">The </w:t>
      </w:r>
      <w:r w:rsidR="00597C69">
        <w:rPr>
          <w:lang w:val="en-GB"/>
        </w:rPr>
        <w:t xml:space="preserve">Ordering Party </w:t>
      </w:r>
      <w:r w:rsidRPr="00E6307C">
        <w:rPr>
          <w:lang w:val="en-GB"/>
        </w:rPr>
        <w:t xml:space="preserve">reserves the right to change the content of the </w:t>
      </w:r>
      <w:r w:rsidR="00A35DFF">
        <w:rPr>
          <w:lang w:val="en-GB"/>
        </w:rPr>
        <w:t>r</w:t>
      </w:r>
      <w:r w:rsidR="00597C69">
        <w:rPr>
          <w:lang w:val="en-GB"/>
        </w:rPr>
        <w:t xml:space="preserve">equest </w:t>
      </w:r>
      <w:r w:rsidR="00A35DFF">
        <w:rPr>
          <w:lang w:val="en-GB"/>
        </w:rPr>
        <w:t>for</w:t>
      </w:r>
      <w:r w:rsidR="00597C69">
        <w:rPr>
          <w:lang w:val="en-GB"/>
        </w:rPr>
        <w:t xml:space="preserve"> </w:t>
      </w:r>
      <w:r w:rsidR="00A35DFF">
        <w:rPr>
          <w:lang w:val="en-GB"/>
        </w:rPr>
        <w:t>q</w:t>
      </w:r>
      <w:r w:rsidR="00597C69">
        <w:rPr>
          <w:lang w:val="en-GB"/>
        </w:rPr>
        <w:t>uotation</w:t>
      </w:r>
      <w:r w:rsidRPr="00E6307C">
        <w:rPr>
          <w:lang w:val="en-GB"/>
        </w:rPr>
        <w:t>, the changes made will be published in the Competitiveness Database, and the deadline for submitting bids will be extended by the time necessary to introduce changes in the bids, if it is necessary due to the scope of the changes introduced.</w:t>
      </w:r>
    </w:p>
    <w:p w14:paraId="0C758F96" w14:textId="0D463E85" w:rsidR="00824C63" w:rsidRPr="0013461E" w:rsidRDefault="00597C69" w:rsidP="0013461E">
      <w:pPr>
        <w:pStyle w:val="Akapitzlist"/>
        <w:numPr>
          <w:ilvl w:val="0"/>
          <w:numId w:val="11"/>
        </w:numPr>
        <w:spacing w:after="0" w:line="360" w:lineRule="auto"/>
        <w:ind w:left="0" w:firstLine="0"/>
        <w:rPr>
          <w:rFonts w:cstheme="minorHAnsi"/>
          <w:bCs/>
          <w:lang w:val="en-US"/>
        </w:rPr>
      </w:pPr>
      <w:r w:rsidRPr="001E0041">
        <w:rPr>
          <w:rFonts w:cstheme="minorHAnsi"/>
          <w:bCs/>
          <w:lang w:val="en-US"/>
        </w:rPr>
        <w:t>The Ordering Party reserves the right to ask Bidders at any stage of bid evaluation for additional information, documents or clarifications. The contact between the Ordering Party and the Bidder will be made by e-mail (e-mail address) indicated in the content of the bid sent by the Bidder.</w:t>
      </w:r>
    </w:p>
    <w:p w14:paraId="15122BD6" w14:textId="77777777" w:rsidR="00824C63" w:rsidRPr="00E6307C" w:rsidRDefault="00824C63" w:rsidP="00B95E59">
      <w:pPr>
        <w:pStyle w:val="Akapitzlist"/>
        <w:numPr>
          <w:ilvl w:val="0"/>
          <w:numId w:val="11"/>
        </w:numPr>
        <w:spacing w:after="0" w:line="360" w:lineRule="auto"/>
        <w:ind w:left="0" w:firstLine="0"/>
        <w:rPr>
          <w:lang w:val="en-GB"/>
        </w:rPr>
      </w:pPr>
      <w:r w:rsidRPr="00E6307C">
        <w:rPr>
          <w:lang w:val="en-GB"/>
        </w:rPr>
        <w:t xml:space="preserve">The bids will be evaluated by a tender committee. </w:t>
      </w:r>
    </w:p>
    <w:p w14:paraId="6A0C7409" w14:textId="5CF650CD" w:rsidR="00824C63" w:rsidRPr="00E6307C" w:rsidRDefault="00824C63" w:rsidP="00B95E59">
      <w:pPr>
        <w:pStyle w:val="Akapitzlist"/>
        <w:numPr>
          <w:ilvl w:val="0"/>
          <w:numId w:val="11"/>
        </w:numPr>
        <w:spacing w:after="0" w:line="360" w:lineRule="auto"/>
        <w:ind w:left="0" w:firstLine="0"/>
        <w:rPr>
          <w:rFonts w:cstheme="minorHAnsi"/>
          <w:bCs/>
          <w:lang w:val="en-GB"/>
        </w:rPr>
      </w:pPr>
      <w:r w:rsidRPr="00E6307C">
        <w:rPr>
          <w:rFonts w:cstheme="minorHAnsi"/>
          <w:bCs/>
          <w:lang w:val="en-GB"/>
        </w:rPr>
        <w:t xml:space="preserve">This </w:t>
      </w:r>
      <w:r w:rsidR="00767E87">
        <w:rPr>
          <w:rFonts w:cstheme="minorHAnsi"/>
          <w:bCs/>
          <w:lang w:val="en-GB"/>
        </w:rPr>
        <w:t>request for quotation</w:t>
      </w:r>
      <w:r w:rsidRPr="00E6307C">
        <w:rPr>
          <w:rFonts w:cstheme="minorHAnsi"/>
          <w:bCs/>
          <w:lang w:val="en-GB"/>
        </w:rPr>
        <w:t xml:space="preserve"> does not oblige the Ordering Party to conclude the contract.</w:t>
      </w:r>
    </w:p>
    <w:p w14:paraId="2A0DA3D2" w14:textId="52DAE70F" w:rsidR="00136A53" w:rsidRPr="00E6307C" w:rsidRDefault="00E6307C" w:rsidP="00E6307C">
      <w:pPr>
        <w:pStyle w:val="Nagwek2"/>
        <w:numPr>
          <w:ilvl w:val="0"/>
          <w:numId w:val="2"/>
        </w:numPr>
        <w:spacing w:line="360" w:lineRule="auto"/>
        <w:ind w:left="0" w:firstLine="0"/>
        <w:rPr>
          <w:rFonts w:asciiTheme="minorHAnsi" w:hAnsiTheme="minorHAnsi"/>
          <w:b/>
          <w:bCs/>
          <w:color w:val="auto"/>
          <w:sz w:val="22"/>
          <w:szCs w:val="22"/>
          <w:lang w:val="en-US"/>
        </w:rPr>
      </w:pPr>
      <w:r w:rsidRPr="00B73E64">
        <w:rPr>
          <w:rFonts w:asciiTheme="minorHAnsi" w:hAnsiTheme="minorHAnsi"/>
          <w:b/>
          <w:bCs/>
          <w:color w:val="auto"/>
          <w:sz w:val="22"/>
          <w:szCs w:val="22"/>
          <w:lang w:val="en-US"/>
        </w:rPr>
        <w:t xml:space="preserve">PERSONAL </w:t>
      </w:r>
      <w:r w:rsidRPr="00B73E64">
        <w:rPr>
          <w:rFonts w:asciiTheme="minorHAnsi" w:hAnsiTheme="minorHAnsi" w:cstheme="minorBidi"/>
          <w:b/>
          <w:bCs/>
          <w:color w:val="auto"/>
          <w:sz w:val="22"/>
          <w:szCs w:val="22"/>
          <w:lang w:val="en-GB"/>
        </w:rPr>
        <w:t>DATA</w:t>
      </w:r>
      <w:r w:rsidRPr="00B73E64">
        <w:rPr>
          <w:rFonts w:asciiTheme="minorHAnsi" w:hAnsiTheme="minorHAnsi"/>
          <w:b/>
          <w:bCs/>
          <w:color w:val="auto"/>
          <w:sz w:val="22"/>
          <w:szCs w:val="22"/>
          <w:lang w:val="en-US"/>
        </w:rPr>
        <w:t xml:space="preserve"> PROTECTION – INFORMATION OBLIGATION</w:t>
      </w:r>
    </w:p>
    <w:p w14:paraId="464E4640" w14:textId="565D4AC0" w:rsidR="00C74323" w:rsidRDefault="00C74323" w:rsidP="00C74323">
      <w:pPr>
        <w:spacing w:line="360" w:lineRule="auto"/>
        <w:jc w:val="both"/>
        <w:rPr>
          <w:lang w:val="en-US"/>
        </w:rPr>
      </w:pPr>
      <w:r w:rsidRPr="005A6E49">
        <w:rPr>
          <w:lang w:val="en-US"/>
        </w:rPr>
        <w:t xml:space="preserve">In accordance with the information obligation arising under applicable data protection laws, including Regulation (EU) 2016/679 of the European Parliament and of the Council of 27 April 2016 </w:t>
      </w:r>
      <w:r w:rsidRPr="005A6E49">
        <w:rPr>
          <w:lang w:val="en-US"/>
        </w:rPr>
        <w:lastRenderedPageBreak/>
        <w:t>on the protection of natural persons with regard to the processing of personal data and on the free movement of such data, and repealing Directive 95/46/EC (General Data Protection Regulation) (“GDPR”), the Ordering Party hereby provides the Bidder with its privacy notice.</w:t>
      </w:r>
    </w:p>
    <w:p w14:paraId="43E9D81F" w14:textId="2FABDFAD" w:rsidR="00C74323" w:rsidRDefault="00C74323" w:rsidP="00C74323">
      <w:pPr>
        <w:spacing w:line="360" w:lineRule="auto"/>
        <w:jc w:val="both"/>
        <w:rPr>
          <w:lang w:val="en-US"/>
        </w:rPr>
      </w:pPr>
      <w:r w:rsidRPr="005A6E49">
        <w:rPr>
          <w:lang w:val="en-US"/>
        </w:rPr>
        <w:t xml:space="preserve">The Bidder undertakes to inform all individuals whose personal data may be disclosed to the Ordering Party in connection with this procurement procedure and the performance of the Offer about the processing of their personal data, and to provide them with the privacy notice of the other Party, attached hereto as Appendix </w:t>
      </w:r>
      <w:r w:rsidR="008C6C25">
        <w:rPr>
          <w:lang w:val="en-US"/>
        </w:rPr>
        <w:t>2</w:t>
      </w:r>
      <w:r w:rsidRPr="005A6E49">
        <w:rPr>
          <w:lang w:val="en-US"/>
        </w:rPr>
        <w:t xml:space="preserve"> to this Request for Quotation.</w:t>
      </w:r>
    </w:p>
    <w:p w14:paraId="57CA7438" w14:textId="7D14F30D" w:rsidR="00136A53" w:rsidRPr="00A66CEB" w:rsidRDefault="00136A53" w:rsidP="00C74323">
      <w:pPr>
        <w:spacing w:line="360" w:lineRule="auto"/>
        <w:rPr>
          <w:b/>
          <w:bCs/>
          <w:lang w:val="en-GB"/>
        </w:rPr>
      </w:pPr>
      <w:r w:rsidRPr="00254811">
        <w:rPr>
          <w:b/>
          <w:bCs/>
          <w:lang w:val="en-GB"/>
        </w:rPr>
        <w:t>A</w:t>
      </w:r>
      <w:r w:rsidR="00E6307C" w:rsidRPr="00254811">
        <w:rPr>
          <w:b/>
          <w:bCs/>
          <w:lang w:val="en-GB"/>
        </w:rPr>
        <w:t>PPENDICIES</w:t>
      </w:r>
      <w:r w:rsidRPr="00254811">
        <w:rPr>
          <w:b/>
          <w:bCs/>
          <w:lang w:val="en-GB"/>
        </w:rPr>
        <w:t>:</w:t>
      </w:r>
    </w:p>
    <w:p w14:paraId="0CD96376" w14:textId="6BB6AE01" w:rsidR="00136A53" w:rsidRPr="00E6307C" w:rsidRDefault="00136A53" w:rsidP="00792684">
      <w:pPr>
        <w:spacing w:after="0" w:line="360" w:lineRule="auto"/>
        <w:rPr>
          <w:rFonts w:cstheme="minorHAnsi"/>
          <w:bCs/>
          <w:lang w:val="en-GB"/>
        </w:rPr>
      </w:pPr>
      <w:r w:rsidRPr="00E6307C">
        <w:rPr>
          <w:rFonts w:cstheme="minorHAnsi"/>
          <w:bCs/>
          <w:lang w:val="en-GB"/>
        </w:rPr>
        <w:t xml:space="preserve">Appendix no. </w:t>
      </w:r>
      <w:r w:rsidR="00696260">
        <w:rPr>
          <w:rFonts w:cstheme="minorHAnsi"/>
          <w:bCs/>
          <w:lang w:val="en-GB"/>
        </w:rPr>
        <w:t>1</w:t>
      </w:r>
      <w:r w:rsidRPr="00E6307C">
        <w:rPr>
          <w:rFonts w:cstheme="minorHAnsi"/>
          <w:bCs/>
          <w:lang w:val="en-GB"/>
        </w:rPr>
        <w:t xml:space="preserve"> – Offer form with statements</w:t>
      </w:r>
    </w:p>
    <w:p w14:paraId="3B1CB2AE" w14:textId="22CB96F2" w:rsidR="008064BD" w:rsidRDefault="00136A53" w:rsidP="00792684">
      <w:pPr>
        <w:spacing w:after="0" w:line="360" w:lineRule="auto"/>
        <w:rPr>
          <w:rFonts w:cstheme="minorHAnsi"/>
          <w:bCs/>
          <w:lang w:val="en-GB"/>
        </w:rPr>
      </w:pPr>
      <w:r w:rsidRPr="00E6307C">
        <w:rPr>
          <w:rFonts w:cstheme="minorHAnsi"/>
          <w:bCs/>
          <w:lang w:val="en-GB"/>
        </w:rPr>
        <w:t xml:space="preserve">Appendix no. </w:t>
      </w:r>
      <w:r w:rsidR="00696260">
        <w:rPr>
          <w:rFonts w:cstheme="minorHAnsi"/>
          <w:bCs/>
          <w:lang w:val="en-GB"/>
        </w:rPr>
        <w:t>2</w:t>
      </w:r>
      <w:r w:rsidRPr="00E6307C">
        <w:rPr>
          <w:rFonts w:cstheme="minorHAnsi"/>
          <w:bCs/>
          <w:lang w:val="en-GB"/>
        </w:rPr>
        <w:t xml:space="preserve"> – Privacy Policy (Information clause for Bidders and their representatives)</w:t>
      </w:r>
    </w:p>
    <w:p w14:paraId="7B0F3FA2" w14:textId="77777777" w:rsidR="006835EA" w:rsidRPr="00B34B72" w:rsidRDefault="006835EA" w:rsidP="006835EA">
      <w:pPr>
        <w:pStyle w:val="Nagwek2"/>
        <w:numPr>
          <w:ilvl w:val="0"/>
          <w:numId w:val="2"/>
        </w:numPr>
        <w:spacing w:line="360" w:lineRule="auto"/>
        <w:ind w:left="0" w:firstLine="0"/>
        <w:rPr>
          <w:rFonts w:ascii="Aptos" w:hAnsi="Aptos"/>
          <w:b/>
          <w:bCs/>
          <w:color w:val="auto"/>
          <w:sz w:val="22"/>
          <w:szCs w:val="22"/>
          <w:lang w:val="en-US"/>
        </w:rPr>
      </w:pPr>
      <w:r w:rsidRPr="00B34B72">
        <w:rPr>
          <w:rFonts w:ascii="Aptos" w:hAnsi="Aptos"/>
          <w:b/>
          <w:bCs/>
          <w:color w:val="auto"/>
          <w:sz w:val="22"/>
          <w:szCs w:val="22"/>
          <w:lang w:val="en-US"/>
        </w:rPr>
        <w:t>INSTRUCTIONS FOR FOREIGN BIDDERS:</w:t>
      </w:r>
    </w:p>
    <w:p w14:paraId="13093406" w14:textId="77777777" w:rsidR="006835EA" w:rsidRPr="00E7783E" w:rsidRDefault="006835EA" w:rsidP="006835EA">
      <w:pPr>
        <w:spacing w:line="360" w:lineRule="auto"/>
        <w:rPr>
          <w:lang w:val="en-US"/>
        </w:rPr>
      </w:pPr>
      <w:r w:rsidRPr="00E7783E">
        <w:rPr>
          <w:lang w:val="en-US"/>
        </w:rPr>
        <w:t>▪ Registration:</w:t>
      </w:r>
    </w:p>
    <w:p w14:paraId="631D7B8E" w14:textId="77777777" w:rsidR="006835EA" w:rsidRPr="00E7783E" w:rsidRDefault="006835EA" w:rsidP="006835EA">
      <w:pPr>
        <w:spacing w:line="360" w:lineRule="auto"/>
        <w:rPr>
          <w:lang w:val="en-US"/>
        </w:rPr>
      </w:pPr>
      <w:hyperlink r:id="rId13" w:tooltip="Help for abroad users - Registration" w:history="1">
        <w:r w:rsidRPr="00D11A48">
          <w:rPr>
            <w:rStyle w:val="Hipercze"/>
            <w:lang w:val="en-US"/>
          </w:rPr>
          <w:t>https://bazakonkurencyjnosci.funduszeeuropejskie.gov.pl/pomoc/59-help-for-abroad-users-registration-pomoc-dla-uzytkownikow-zagranicznych-wersja-angielska</w:t>
        </w:r>
      </w:hyperlink>
      <w:r w:rsidRPr="00E7783E">
        <w:rPr>
          <w:lang w:val="en-US"/>
        </w:rPr>
        <w:t>,</w:t>
      </w:r>
    </w:p>
    <w:p w14:paraId="7D19EB52" w14:textId="77777777" w:rsidR="006835EA" w:rsidRPr="002E56C2" w:rsidRDefault="006835EA" w:rsidP="006835EA">
      <w:pPr>
        <w:spacing w:line="360" w:lineRule="auto"/>
        <w:rPr>
          <w:lang w:val="en-US"/>
        </w:rPr>
      </w:pPr>
      <w:r w:rsidRPr="002E56C2">
        <w:rPr>
          <w:lang w:val="en-US"/>
        </w:rPr>
        <w:t>▪ Offers:</w:t>
      </w:r>
    </w:p>
    <w:p w14:paraId="6665A8D7" w14:textId="77777777" w:rsidR="006835EA" w:rsidRPr="002E56C2" w:rsidRDefault="006835EA" w:rsidP="006835EA">
      <w:pPr>
        <w:spacing w:line="360" w:lineRule="auto"/>
        <w:rPr>
          <w:lang w:val="en-US"/>
        </w:rPr>
      </w:pPr>
      <w:hyperlink r:id="rId14" w:tooltip="Help for abroad users - Offers" w:history="1">
        <w:r w:rsidRPr="002E56C2">
          <w:rPr>
            <w:rStyle w:val="Hipercze"/>
            <w:lang w:val="en-US"/>
          </w:rPr>
          <w:t>https://bazakonkurencyjnosci.funduszeeuropejskie.gov.pl/pomoc/60-help-for-abroad-users-offers-pomoc-dla-uzytkownikow-zagranicznych-wersja-angielska</w:t>
        </w:r>
      </w:hyperlink>
      <w:r w:rsidRPr="002E56C2">
        <w:rPr>
          <w:lang w:val="en-US"/>
        </w:rPr>
        <w:t>,</w:t>
      </w:r>
    </w:p>
    <w:p w14:paraId="650B2A47" w14:textId="77777777" w:rsidR="006835EA" w:rsidRPr="002E56C2" w:rsidRDefault="006835EA" w:rsidP="006835EA">
      <w:pPr>
        <w:spacing w:line="360" w:lineRule="auto"/>
        <w:rPr>
          <w:lang w:val="en-GB"/>
        </w:rPr>
      </w:pPr>
      <w:r w:rsidRPr="002E56C2">
        <w:rPr>
          <w:lang w:val="en-GB"/>
        </w:rPr>
        <w:t>▪ Asking questions:</w:t>
      </w:r>
    </w:p>
    <w:p w14:paraId="7861CE64" w14:textId="77777777" w:rsidR="006835EA" w:rsidRPr="002E56C2" w:rsidRDefault="006835EA" w:rsidP="006835EA">
      <w:pPr>
        <w:spacing w:line="360" w:lineRule="auto"/>
        <w:rPr>
          <w:lang w:val="en-GB"/>
        </w:rPr>
      </w:pPr>
      <w:hyperlink r:id="rId15" w:tooltip="Help for abroad users - Asking questions" w:history="1">
        <w:r w:rsidRPr="002E56C2">
          <w:rPr>
            <w:rStyle w:val="Hipercze"/>
            <w:lang w:val="en-GB"/>
          </w:rPr>
          <w:t>https://bazakonkurencyjnosci.funduszeeuropejskie.gov.pl/pomoc/61-help-for-abroad-users-asking-questions-pomoc-dla-uzytkownikow-zagranicznych-wersja-angielska</w:t>
        </w:r>
      </w:hyperlink>
      <w:r w:rsidRPr="002E56C2">
        <w:rPr>
          <w:lang w:val="en-GB"/>
        </w:rPr>
        <w:t>,</w:t>
      </w:r>
    </w:p>
    <w:p w14:paraId="5B37C20B" w14:textId="77777777" w:rsidR="006835EA" w:rsidRPr="002E56C2" w:rsidRDefault="006835EA" w:rsidP="006835EA">
      <w:pPr>
        <w:spacing w:line="360" w:lineRule="auto"/>
        <w:rPr>
          <w:lang w:val="en-GB"/>
        </w:rPr>
      </w:pPr>
      <w:r w:rsidRPr="002E56C2">
        <w:rPr>
          <w:lang w:val="en-GB"/>
        </w:rPr>
        <w:t>▪ Browser:</w:t>
      </w:r>
    </w:p>
    <w:p w14:paraId="051C199C" w14:textId="77777777" w:rsidR="006835EA" w:rsidRPr="002E56C2" w:rsidRDefault="006835EA" w:rsidP="006835EA">
      <w:pPr>
        <w:spacing w:line="360" w:lineRule="auto"/>
        <w:rPr>
          <w:lang w:val="en-GB"/>
        </w:rPr>
      </w:pPr>
      <w:hyperlink r:id="rId16" w:tooltip="Help for abroad users - Browser " w:history="1">
        <w:r w:rsidRPr="002E56C2">
          <w:rPr>
            <w:rStyle w:val="Hipercze"/>
            <w:lang w:val="en-GB"/>
          </w:rPr>
          <w:t>https://bazakonkurencyjnosci.funduszeeuropejskie.gov.pl/pomoc/62-help-for-abroad-users-browser-pomoc-dla-uzytkownikow-zagranicznych-wersja-angielska</w:t>
        </w:r>
      </w:hyperlink>
    </w:p>
    <w:p w14:paraId="4E1E4A25" w14:textId="77777777" w:rsidR="006835EA" w:rsidRPr="00E6307C" w:rsidRDefault="006835EA" w:rsidP="00792684">
      <w:pPr>
        <w:spacing w:after="0" w:line="360" w:lineRule="auto"/>
        <w:rPr>
          <w:rFonts w:cstheme="minorHAnsi"/>
          <w:bCs/>
          <w:lang w:val="en-GB"/>
        </w:rPr>
      </w:pPr>
    </w:p>
    <w:sectPr w:rsidR="006835EA" w:rsidRPr="00E6307C">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4DA9B" w14:textId="77777777" w:rsidR="001D43B2" w:rsidRDefault="001D43B2" w:rsidP="00210422">
      <w:pPr>
        <w:spacing w:after="0" w:line="240" w:lineRule="auto"/>
      </w:pPr>
      <w:r>
        <w:separator/>
      </w:r>
    </w:p>
  </w:endnote>
  <w:endnote w:type="continuationSeparator" w:id="0">
    <w:p w14:paraId="64F68BCD" w14:textId="77777777" w:rsidR="001D43B2" w:rsidRDefault="001D43B2" w:rsidP="00210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7639" w14:textId="77777777" w:rsidR="001D43B2" w:rsidRDefault="001D43B2" w:rsidP="00210422">
      <w:pPr>
        <w:spacing w:after="0" w:line="240" w:lineRule="auto"/>
      </w:pPr>
      <w:r>
        <w:separator/>
      </w:r>
    </w:p>
  </w:footnote>
  <w:footnote w:type="continuationSeparator" w:id="0">
    <w:p w14:paraId="367F90AD" w14:textId="77777777" w:rsidR="001D43B2" w:rsidRDefault="001D43B2" w:rsidP="00210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0101" w14:textId="393E73D4" w:rsidR="00210422" w:rsidRDefault="00210422" w:rsidP="00EB56A9">
    <w:pPr>
      <w:pStyle w:val="Nagwek"/>
      <w:jc w:val="center"/>
    </w:pPr>
  </w:p>
  <w:p w14:paraId="446B959D" w14:textId="77777777" w:rsidR="00210422" w:rsidRDefault="002104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51A9"/>
    <w:multiLevelType w:val="multilevel"/>
    <w:tmpl w:val="075A5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C8266F"/>
    <w:multiLevelType w:val="hybridMultilevel"/>
    <w:tmpl w:val="483A315C"/>
    <w:lvl w:ilvl="0" w:tplc="0415000F">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B019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27756A3B"/>
    <w:multiLevelType w:val="multilevel"/>
    <w:tmpl w:val="3DCAC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431A7E"/>
    <w:multiLevelType w:val="multilevel"/>
    <w:tmpl w:val="10A28C9E"/>
    <w:lvl w:ilvl="0">
      <w:start w:val="1"/>
      <w:numFmt w:val="decimal"/>
      <w:lvlText w:val="2.%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3AA30B2"/>
    <w:multiLevelType w:val="multilevel"/>
    <w:tmpl w:val="9A94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D535DA"/>
    <w:multiLevelType w:val="hybridMultilevel"/>
    <w:tmpl w:val="399A4E84"/>
    <w:lvl w:ilvl="0" w:tplc="86887798">
      <w:start w:val="1"/>
      <w:numFmt w:val="bullet"/>
      <w:lvlText w:val=""/>
      <w:lvlJc w:val="left"/>
      <w:pPr>
        <w:ind w:left="720" w:hanging="360"/>
      </w:pPr>
      <w:rPr>
        <w:rFonts w:ascii="Symbol" w:hAnsi="Symbol"/>
      </w:rPr>
    </w:lvl>
    <w:lvl w:ilvl="1" w:tplc="A7F63130">
      <w:start w:val="1"/>
      <w:numFmt w:val="bullet"/>
      <w:lvlText w:val=""/>
      <w:lvlJc w:val="left"/>
      <w:pPr>
        <w:ind w:left="720" w:hanging="360"/>
      </w:pPr>
      <w:rPr>
        <w:rFonts w:ascii="Symbol" w:hAnsi="Symbol"/>
      </w:rPr>
    </w:lvl>
    <w:lvl w:ilvl="2" w:tplc="7C320BE2">
      <w:start w:val="1"/>
      <w:numFmt w:val="bullet"/>
      <w:lvlText w:val=""/>
      <w:lvlJc w:val="left"/>
      <w:pPr>
        <w:ind w:left="720" w:hanging="360"/>
      </w:pPr>
      <w:rPr>
        <w:rFonts w:ascii="Symbol" w:hAnsi="Symbol"/>
      </w:rPr>
    </w:lvl>
    <w:lvl w:ilvl="3" w:tplc="23247FDE">
      <w:start w:val="1"/>
      <w:numFmt w:val="bullet"/>
      <w:lvlText w:val=""/>
      <w:lvlJc w:val="left"/>
      <w:pPr>
        <w:ind w:left="720" w:hanging="360"/>
      </w:pPr>
      <w:rPr>
        <w:rFonts w:ascii="Symbol" w:hAnsi="Symbol"/>
      </w:rPr>
    </w:lvl>
    <w:lvl w:ilvl="4" w:tplc="0B6C8C9E">
      <w:start w:val="1"/>
      <w:numFmt w:val="bullet"/>
      <w:lvlText w:val=""/>
      <w:lvlJc w:val="left"/>
      <w:pPr>
        <w:ind w:left="720" w:hanging="360"/>
      </w:pPr>
      <w:rPr>
        <w:rFonts w:ascii="Symbol" w:hAnsi="Symbol"/>
      </w:rPr>
    </w:lvl>
    <w:lvl w:ilvl="5" w:tplc="FD961EA4">
      <w:start w:val="1"/>
      <w:numFmt w:val="bullet"/>
      <w:lvlText w:val=""/>
      <w:lvlJc w:val="left"/>
      <w:pPr>
        <w:ind w:left="720" w:hanging="360"/>
      </w:pPr>
      <w:rPr>
        <w:rFonts w:ascii="Symbol" w:hAnsi="Symbol"/>
      </w:rPr>
    </w:lvl>
    <w:lvl w:ilvl="6" w:tplc="D6CE4884">
      <w:start w:val="1"/>
      <w:numFmt w:val="bullet"/>
      <w:lvlText w:val=""/>
      <w:lvlJc w:val="left"/>
      <w:pPr>
        <w:ind w:left="720" w:hanging="360"/>
      </w:pPr>
      <w:rPr>
        <w:rFonts w:ascii="Symbol" w:hAnsi="Symbol"/>
      </w:rPr>
    </w:lvl>
    <w:lvl w:ilvl="7" w:tplc="80D4C54A">
      <w:start w:val="1"/>
      <w:numFmt w:val="bullet"/>
      <w:lvlText w:val=""/>
      <w:lvlJc w:val="left"/>
      <w:pPr>
        <w:ind w:left="720" w:hanging="360"/>
      </w:pPr>
      <w:rPr>
        <w:rFonts w:ascii="Symbol" w:hAnsi="Symbol"/>
      </w:rPr>
    </w:lvl>
    <w:lvl w:ilvl="8" w:tplc="32BC9E2E">
      <w:start w:val="1"/>
      <w:numFmt w:val="bullet"/>
      <w:lvlText w:val=""/>
      <w:lvlJc w:val="left"/>
      <w:pPr>
        <w:ind w:left="720" w:hanging="360"/>
      </w:pPr>
      <w:rPr>
        <w:rFonts w:ascii="Symbol" w:hAnsi="Symbol"/>
      </w:rPr>
    </w:lvl>
  </w:abstractNum>
  <w:abstractNum w:abstractNumId="8" w15:restartNumberingAfterBreak="0">
    <w:nsid w:val="38CD4068"/>
    <w:multiLevelType w:val="multilevel"/>
    <w:tmpl w:val="08D41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9007F5"/>
    <w:multiLevelType w:val="multilevel"/>
    <w:tmpl w:val="FAB69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9E1809"/>
    <w:multiLevelType w:val="hybridMultilevel"/>
    <w:tmpl w:val="79A42284"/>
    <w:lvl w:ilvl="0" w:tplc="75CCA53C">
      <w:start w:val="1"/>
      <w:numFmt w:val="bullet"/>
      <w:lvlText w:val=""/>
      <w:lvlJc w:val="left"/>
      <w:pPr>
        <w:ind w:left="720" w:hanging="360"/>
      </w:pPr>
      <w:rPr>
        <w:rFonts w:ascii="Symbol" w:hAnsi="Symbol"/>
      </w:rPr>
    </w:lvl>
    <w:lvl w:ilvl="1" w:tplc="75B88700">
      <w:start w:val="1"/>
      <w:numFmt w:val="bullet"/>
      <w:lvlText w:val=""/>
      <w:lvlJc w:val="left"/>
      <w:pPr>
        <w:ind w:left="720" w:hanging="360"/>
      </w:pPr>
      <w:rPr>
        <w:rFonts w:ascii="Symbol" w:hAnsi="Symbol"/>
      </w:rPr>
    </w:lvl>
    <w:lvl w:ilvl="2" w:tplc="896EA3BC">
      <w:start w:val="1"/>
      <w:numFmt w:val="bullet"/>
      <w:lvlText w:val=""/>
      <w:lvlJc w:val="left"/>
      <w:pPr>
        <w:ind w:left="720" w:hanging="360"/>
      </w:pPr>
      <w:rPr>
        <w:rFonts w:ascii="Symbol" w:hAnsi="Symbol"/>
      </w:rPr>
    </w:lvl>
    <w:lvl w:ilvl="3" w:tplc="F6DAA0AC">
      <w:start w:val="1"/>
      <w:numFmt w:val="bullet"/>
      <w:lvlText w:val=""/>
      <w:lvlJc w:val="left"/>
      <w:pPr>
        <w:ind w:left="720" w:hanging="360"/>
      </w:pPr>
      <w:rPr>
        <w:rFonts w:ascii="Symbol" w:hAnsi="Symbol"/>
      </w:rPr>
    </w:lvl>
    <w:lvl w:ilvl="4" w:tplc="51A0B92C">
      <w:start w:val="1"/>
      <w:numFmt w:val="bullet"/>
      <w:lvlText w:val=""/>
      <w:lvlJc w:val="left"/>
      <w:pPr>
        <w:ind w:left="720" w:hanging="360"/>
      </w:pPr>
      <w:rPr>
        <w:rFonts w:ascii="Symbol" w:hAnsi="Symbol"/>
      </w:rPr>
    </w:lvl>
    <w:lvl w:ilvl="5" w:tplc="7278EFD8">
      <w:start w:val="1"/>
      <w:numFmt w:val="bullet"/>
      <w:lvlText w:val=""/>
      <w:lvlJc w:val="left"/>
      <w:pPr>
        <w:ind w:left="720" w:hanging="360"/>
      </w:pPr>
      <w:rPr>
        <w:rFonts w:ascii="Symbol" w:hAnsi="Symbol"/>
      </w:rPr>
    </w:lvl>
    <w:lvl w:ilvl="6" w:tplc="C3FAF430">
      <w:start w:val="1"/>
      <w:numFmt w:val="bullet"/>
      <w:lvlText w:val=""/>
      <w:lvlJc w:val="left"/>
      <w:pPr>
        <w:ind w:left="720" w:hanging="360"/>
      </w:pPr>
      <w:rPr>
        <w:rFonts w:ascii="Symbol" w:hAnsi="Symbol"/>
      </w:rPr>
    </w:lvl>
    <w:lvl w:ilvl="7" w:tplc="92F09846">
      <w:start w:val="1"/>
      <w:numFmt w:val="bullet"/>
      <w:lvlText w:val=""/>
      <w:lvlJc w:val="left"/>
      <w:pPr>
        <w:ind w:left="720" w:hanging="360"/>
      </w:pPr>
      <w:rPr>
        <w:rFonts w:ascii="Symbol" w:hAnsi="Symbol"/>
      </w:rPr>
    </w:lvl>
    <w:lvl w:ilvl="8" w:tplc="3E7A63A0">
      <w:start w:val="1"/>
      <w:numFmt w:val="bullet"/>
      <w:lvlText w:val=""/>
      <w:lvlJc w:val="left"/>
      <w:pPr>
        <w:ind w:left="720" w:hanging="360"/>
      </w:pPr>
      <w:rPr>
        <w:rFonts w:ascii="Symbol" w:hAnsi="Symbol"/>
      </w:rPr>
    </w:lvl>
  </w:abstractNum>
  <w:abstractNum w:abstractNumId="11"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5514F7"/>
    <w:multiLevelType w:val="multilevel"/>
    <w:tmpl w:val="260C21F4"/>
    <w:lvl w:ilvl="0">
      <w:start w:val="1"/>
      <w:numFmt w:val="decimal"/>
      <w:lvlText w:val="4.%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3E6C75F3"/>
    <w:multiLevelType w:val="hybridMultilevel"/>
    <w:tmpl w:val="C6AA0710"/>
    <w:lvl w:ilvl="0" w:tplc="2BB4EB6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CC103C"/>
    <w:multiLevelType w:val="multilevel"/>
    <w:tmpl w:val="90D0141E"/>
    <w:lvl w:ilvl="0">
      <w:start w:val="1"/>
      <w:numFmt w:val="decimal"/>
      <w:lvlText w:val="5.%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15:restartNumberingAfterBreak="0">
    <w:nsid w:val="42254861"/>
    <w:multiLevelType w:val="multilevel"/>
    <w:tmpl w:val="EB4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451744"/>
    <w:multiLevelType w:val="hybridMultilevel"/>
    <w:tmpl w:val="B470CB54"/>
    <w:lvl w:ilvl="0" w:tplc="FFFFFFFF">
      <w:start w:val="1"/>
      <w:numFmt w:val="decimal"/>
      <w:lvlText w:val="II.%1."/>
      <w:lvlJc w:val="left"/>
      <w:pPr>
        <w:ind w:left="4689" w:hanging="720"/>
      </w:p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6112D6B"/>
    <w:multiLevelType w:val="multilevel"/>
    <w:tmpl w:val="26DAE97E"/>
    <w:lvl w:ilvl="0">
      <w:start w:val="1"/>
      <w:numFmt w:val="decimal"/>
      <w:lvlText w:val="9.%1."/>
      <w:lvlJc w:val="left"/>
      <w:pPr>
        <w:ind w:left="1440" w:hanging="360"/>
      </w:pPr>
      <w:rPr>
        <w:rFonts w:hint="default"/>
        <w:b/>
        <w:bCs/>
      </w:rPr>
    </w:lvl>
    <w:lvl w:ilvl="1">
      <w:start w:val="1"/>
      <w:numFmt w:val="lowerLetter"/>
      <w:lvlText w:val="%2)"/>
      <w:lvlJc w:val="left"/>
      <w:pPr>
        <w:ind w:left="2640" w:hanging="840"/>
      </w:pPr>
      <w:rPr>
        <w:rFonts w:hint="default"/>
        <w:b/>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15:restartNumberingAfterBreak="0">
    <w:nsid w:val="47490EE4"/>
    <w:multiLevelType w:val="hybridMultilevel"/>
    <w:tmpl w:val="BF5A7C9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3AA5BC6"/>
    <w:multiLevelType w:val="hybridMultilevel"/>
    <w:tmpl w:val="FA1A5026"/>
    <w:lvl w:ilvl="0" w:tplc="0415000D">
      <w:start w:val="1"/>
      <w:numFmt w:val="bullet"/>
      <w:lvlText w:val=""/>
      <w:lvlJc w:val="left"/>
      <w:pPr>
        <w:ind w:left="2160" w:hanging="360"/>
      </w:pPr>
      <w:rPr>
        <w:rFonts w:ascii="Wingdings" w:hAnsi="Wingdings"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0" w15:restartNumberingAfterBreak="0">
    <w:nsid w:val="54910413"/>
    <w:multiLevelType w:val="hybridMultilevel"/>
    <w:tmpl w:val="BCA47696"/>
    <w:lvl w:ilvl="0" w:tplc="F2E61EB8">
      <w:start w:val="1"/>
      <w:numFmt w:val="decimal"/>
      <w:lvlText w:val="VIII.%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7257949"/>
    <w:multiLevelType w:val="hybridMultilevel"/>
    <w:tmpl w:val="D23CC032"/>
    <w:lvl w:ilvl="0" w:tplc="E2907136">
      <w:start w:val="1"/>
      <w:numFmt w:val="lowerLetter"/>
      <w:lvlText w:val="%1."/>
      <w:lvlJc w:val="left"/>
      <w:pPr>
        <w:ind w:left="720" w:hanging="360"/>
      </w:pPr>
      <w:rPr>
        <w:rFonts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970555C"/>
    <w:multiLevelType w:val="multilevel"/>
    <w:tmpl w:val="05107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E63E5F"/>
    <w:multiLevelType w:val="multilevel"/>
    <w:tmpl w:val="031CA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E633EFF"/>
    <w:multiLevelType w:val="hybridMultilevel"/>
    <w:tmpl w:val="664ABBD4"/>
    <w:lvl w:ilvl="0" w:tplc="FFFFFFFF">
      <w:start w:val="1"/>
      <w:numFmt w:val="lowerLetter"/>
      <w:lvlText w:val="%1)."/>
      <w:lvlJc w:val="left"/>
      <w:pPr>
        <w:ind w:left="1931" w:hanging="720"/>
      </w:p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FA461B8"/>
    <w:multiLevelType w:val="hybridMultilevel"/>
    <w:tmpl w:val="2E828EBC"/>
    <w:lvl w:ilvl="0" w:tplc="AE1A92C8">
      <w:start w:val="1"/>
      <w:numFmt w:val="decimal"/>
      <w:lvlText w:val="VIII.%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C0054F"/>
    <w:multiLevelType w:val="multilevel"/>
    <w:tmpl w:val="5F5E13D4"/>
    <w:lvl w:ilvl="0">
      <w:start w:val="1"/>
      <w:numFmt w:val="decimal"/>
      <w:lvlText w:val="3.%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bullet"/>
      <w:lvlText w:val=""/>
      <w:lvlJc w:val="left"/>
      <w:pPr>
        <w:ind w:left="3060" w:hanging="36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61FE07C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675E578B"/>
    <w:multiLevelType w:val="multilevel"/>
    <w:tmpl w:val="5192A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E24410"/>
    <w:multiLevelType w:val="multilevel"/>
    <w:tmpl w:val="B8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8835A3"/>
    <w:multiLevelType w:val="hybridMultilevel"/>
    <w:tmpl w:val="CE46EA5A"/>
    <w:lvl w:ilvl="0" w:tplc="0415000F">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5A638C"/>
    <w:multiLevelType w:val="hybridMultilevel"/>
    <w:tmpl w:val="8884B622"/>
    <w:lvl w:ilvl="0" w:tplc="FFFFFFFF">
      <w:start w:val="1"/>
      <w:numFmt w:val="decimal"/>
      <w:lvlText w:val="II.%1."/>
      <w:lvlJc w:val="left"/>
      <w:pPr>
        <w:ind w:left="4689" w:hanging="720"/>
      </w:p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58745229">
    <w:abstractNumId w:val="30"/>
  </w:num>
  <w:num w:numId="2" w16cid:durableId="1964724489">
    <w:abstractNumId w:val="1"/>
  </w:num>
  <w:num w:numId="3" w16cid:durableId="1369185852">
    <w:abstractNumId w:val="4"/>
  </w:num>
  <w:num w:numId="4" w16cid:durableId="405035793">
    <w:abstractNumId w:val="21"/>
  </w:num>
  <w:num w:numId="5" w16cid:durableId="1007707411">
    <w:abstractNumId w:val="26"/>
  </w:num>
  <w:num w:numId="6" w16cid:durableId="167184322">
    <w:abstractNumId w:val="12"/>
  </w:num>
  <w:num w:numId="7" w16cid:durableId="632060303">
    <w:abstractNumId w:val="14"/>
  </w:num>
  <w:num w:numId="8" w16cid:durableId="905261583">
    <w:abstractNumId w:val="11"/>
  </w:num>
  <w:num w:numId="9" w16cid:durableId="834108816">
    <w:abstractNumId w:val="27"/>
  </w:num>
  <w:num w:numId="10" w16cid:durableId="1307009681">
    <w:abstractNumId w:val="25"/>
  </w:num>
  <w:num w:numId="11" w16cid:durableId="563301585">
    <w:abstractNumId w:val="17"/>
  </w:num>
  <w:num w:numId="12" w16cid:durableId="1919748708">
    <w:abstractNumId w:val="5"/>
  </w:num>
  <w:num w:numId="13" w16cid:durableId="1637568725">
    <w:abstractNumId w:val="7"/>
  </w:num>
  <w:num w:numId="14" w16cid:durableId="1103769483">
    <w:abstractNumId w:val="10"/>
  </w:num>
  <w:num w:numId="15" w16cid:durableId="736515176">
    <w:abstractNumId w:val="19"/>
  </w:num>
  <w:num w:numId="16" w16cid:durableId="11165653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913252">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85606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0856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826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3775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9745558">
    <w:abstractNumId w:val="28"/>
  </w:num>
  <w:num w:numId="23" w16cid:durableId="1588230282">
    <w:abstractNumId w:val="15"/>
  </w:num>
  <w:num w:numId="24" w16cid:durableId="1489401888">
    <w:abstractNumId w:val="2"/>
  </w:num>
  <w:num w:numId="25" w16cid:durableId="979919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0465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873290">
    <w:abstractNumId w:val="29"/>
  </w:num>
  <w:num w:numId="28" w16cid:durableId="629214006">
    <w:abstractNumId w:val="3"/>
  </w:num>
  <w:num w:numId="29" w16cid:durableId="1656185327">
    <w:abstractNumId w:val="22"/>
  </w:num>
  <w:num w:numId="30" w16cid:durableId="171652512">
    <w:abstractNumId w:val="23"/>
  </w:num>
  <w:num w:numId="31" w16cid:durableId="1083643451">
    <w:abstractNumId w:val="0"/>
  </w:num>
  <w:num w:numId="32" w16cid:durableId="18094720">
    <w:abstractNumId w:val="24"/>
  </w:num>
  <w:num w:numId="33" w16cid:durableId="152139297">
    <w:abstractNumId w:val="13"/>
  </w:num>
  <w:num w:numId="34" w16cid:durableId="1873033284">
    <w:abstractNumId w:val="6"/>
  </w:num>
  <w:num w:numId="35" w16cid:durableId="1759059867">
    <w:abstractNumId w:val="8"/>
  </w:num>
  <w:num w:numId="36" w16cid:durableId="13663231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22"/>
    <w:rsid w:val="000148D5"/>
    <w:rsid w:val="00046B7F"/>
    <w:rsid w:val="000478BF"/>
    <w:rsid w:val="00051550"/>
    <w:rsid w:val="00052153"/>
    <w:rsid w:val="00055A7F"/>
    <w:rsid w:val="00056E6B"/>
    <w:rsid w:val="00060ED2"/>
    <w:rsid w:val="00067D54"/>
    <w:rsid w:val="00070518"/>
    <w:rsid w:val="000C159A"/>
    <w:rsid w:val="000C60B0"/>
    <w:rsid w:val="000D7BFB"/>
    <w:rsid w:val="000E2823"/>
    <w:rsid w:val="001116F4"/>
    <w:rsid w:val="0012332F"/>
    <w:rsid w:val="0013012C"/>
    <w:rsid w:val="0013461E"/>
    <w:rsid w:val="001346D2"/>
    <w:rsid w:val="001365EC"/>
    <w:rsid w:val="00136A53"/>
    <w:rsid w:val="00136AB3"/>
    <w:rsid w:val="00142992"/>
    <w:rsid w:val="00147C80"/>
    <w:rsid w:val="001676F7"/>
    <w:rsid w:val="00170B18"/>
    <w:rsid w:val="0017267F"/>
    <w:rsid w:val="00175571"/>
    <w:rsid w:val="001A44F8"/>
    <w:rsid w:val="001D2F74"/>
    <w:rsid w:val="001D3BAA"/>
    <w:rsid w:val="001D43B2"/>
    <w:rsid w:val="001E6DC6"/>
    <w:rsid w:val="001F7C53"/>
    <w:rsid w:val="00201CDC"/>
    <w:rsid w:val="00210422"/>
    <w:rsid w:val="002174E9"/>
    <w:rsid w:val="0023257D"/>
    <w:rsid w:val="00234BA2"/>
    <w:rsid w:val="00254811"/>
    <w:rsid w:val="00295887"/>
    <w:rsid w:val="002A4B4C"/>
    <w:rsid w:val="002D65E5"/>
    <w:rsid w:val="002E02D4"/>
    <w:rsid w:val="002E3C77"/>
    <w:rsid w:val="002F035E"/>
    <w:rsid w:val="002F0826"/>
    <w:rsid w:val="002F3C40"/>
    <w:rsid w:val="002F3EDB"/>
    <w:rsid w:val="002F766B"/>
    <w:rsid w:val="003043B4"/>
    <w:rsid w:val="00317F0D"/>
    <w:rsid w:val="00344815"/>
    <w:rsid w:val="003779ED"/>
    <w:rsid w:val="00386C4B"/>
    <w:rsid w:val="00393D47"/>
    <w:rsid w:val="003D728C"/>
    <w:rsid w:val="00401485"/>
    <w:rsid w:val="00401F76"/>
    <w:rsid w:val="00403308"/>
    <w:rsid w:val="00407546"/>
    <w:rsid w:val="004120D0"/>
    <w:rsid w:val="004468F5"/>
    <w:rsid w:val="004561FB"/>
    <w:rsid w:val="00456F82"/>
    <w:rsid w:val="00460D71"/>
    <w:rsid w:val="00470397"/>
    <w:rsid w:val="0047283A"/>
    <w:rsid w:val="00491A43"/>
    <w:rsid w:val="00494201"/>
    <w:rsid w:val="004A2D41"/>
    <w:rsid w:val="004A51D5"/>
    <w:rsid w:val="004E02B2"/>
    <w:rsid w:val="004E0AD3"/>
    <w:rsid w:val="004E4567"/>
    <w:rsid w:val="004F5B3E"/>
    <w:rsid w:val="004F6681"/>
    <w:rsid w:val="005011D8"/>
    <w:rsid w:val="00523EEC"/>
    <w:rsid w:val="00536F5A"/>
    <w:rsid w:val="005417CF"/>
    <w:rsid w:val="005522E0"/>
    <w:rsid w:val="005537F5"/>
    <w:rsid w:val="005565AE"/>
    <w:rsid w:val="0056387E"/>
    <w:rsid w:val="0056418C"/>
    <w:rsid w:val="005715F6"/>
    <w:rsid w:val="00593141"/>
    <w:rsid w:val="0059470D"/>
    <w:rsid w:val="00597C69"/>
    <w:rsid w:val="005A21E4"/>
    <w:rsid w:val="005A3070"/>
    <w:rsid w:val="005B5AD0"/>
    <w:rsid w:val="005C6AE7"/>
    <w:rsid w:val="005C7EBB"/>
    <w:rsid w:val="005D138B"/>
    <w:rsid w:val="006063BD"/>
    <w:rsid w:val="00610D49"/>
    <w:rsid w:val="00613669"/>
    <w:rsid w:val="0061743F"/>
    <w:rsid w:val="00623B77"/>
    <w:rsid w:val="00624A3B"/>
    <w:rsid w:val="00625E46"/>
    <w:rsid w:val="00632108"/>
    <w:rsid w:val="006328E3"/>
    <w:rsid w:val="0063398D"/>
    <w:rsid w:val="00634D25"/>
    <w:rsid w:val="006443E2"/>
    <w:rsid w:val="00653BDC"/>
    <w:rsid w:val="00654007"/>
    <w:rsid w:val="006558D0"/>
    <w:rsid w:val="00664054"/>
    <w:rsid w:val="00664E29"/>
    <w:rsid w:val="00666DE9"/>
    <w:rsid w:val="00666E69"/>
    <w:rsid w:val="006724B1"/>
    <w:rsid w:val="00676D57"/>
    <w:rsid w:val="006835EA"/>
    <w:rsid w:val="00696260"/>
    <w:rsid w:val="006B1673"/>
    <w:rsid w:val="006C15F5"/>
    <w:rsid w:val="006C644B"/>
    <w:rsid w:val="006D76DA"/>
    <w:rsid w:val="006E6471"/>
    <w:rsid w:val="0071544B"/>
    <w:rsid w:val="00727D6A"/>
    <w:rsid w:val="00732C4F"/>
    <w:rsid w:val="0075294B"/>
    <w:rsid w:val="00757A64"/>
    <w:rsid w:val="00767E87"/>
    <w:rsid w:val="00792684"/>
    <w:rsid w:val="0079288F"/>
    <w:rsid w:val="007A0256"/>
    <w:rsid w:val="007A19AF"/>
    <w:rsid w:val="007B3E0C"/>
    <w:rsid w:val="007B450F"/>
    <w:rsid w:val="007C762B"/>
    <w:rsid w:val="007D3BD8"/>
    <w:rsid w:val="007D48FF"/>
    <w:rsid w:val="007E5655"/>
    <w:rsid w:val="008064BD"/>
    <w:rsid w:val="008125F1"/>
    <w:rsid w:val="008247A6"/>
    <w:rsid w:val="00824C63"/>
    <w:rsid w:val="008512D6"/>
    <w:rsid w:val="00861199"/>
    <w:rsid w:val="00871227"/>
    <w:rsid w:val="00872918"/>
    <w:rsid w:val="008737F6"/>
    <w:rsid w:val="00876C58"/>
    <w:rsid w:val="008808EB"/>
    <w:rsid w:val="00887A55"/>
    <w:rsid w:val="00890490"/>
    <w:rsid w:val="00894547"/>
    <w:rsid w:val="008A4608"/>
    <w:rsid w:val="008A76F1"/>
    <w:rsid w:val="008B0CCC"/>
    <w:rsid w:val="008B23A3"/>
    <w:rsid w:val="008C6C25"/>
    <w:rsid w:val="009119BB"/>
    <w:rsid w:val="00926374"/>
    <w:rsid w:val="00935DEB"/>
    <w:rsid w:val="00940B67"/>
    <w:rsid w:val="009664EC"/>
    <w:rsid w:val="009714E4"/>
    <w:rsid w:val="00971B9F"/>
    <w:rsid w:val="00986C98"/>
    <w:rsid w:val="009B0ED7"/>
    <w:rsid w:val="009B4B4D"/>
    <w:rsid w:val="009B7EE8"/>
    <w:rsid w:val="009D1C6C"/>
    <w:rsid w:val="009E58A9"/>
    <w:rsid w:val="009E7730"/>
    <w:rsid w:val="00A04270"/>
    <w:rsid w:val="00A30720"/>
    <w:rsid w:val="00A35DFF"/>
    <w:rsid w:val="00A4227B"/>
    <w:rsid w:val="00A431AD"/>
    <w:rsid w:val="00A45303"/>
    <w:rsid w:val="00A46794"/>
    <w:rsid w:val="00A66CEB"/>
    <w:rsid w:val="00A719A1"/>
    <w:rsid w:val="00A815D1"/>
    <w:rsid w:val="00A94856"/>
    <w:rsid w:val="00A95DE5"/>
    <w:rsid w:val="00AA19F4"/>
    <w:rsid w:val="00AA4DC1"/>
    <w:rsid w:val="00AA6C57"/>
    <w:rsid w:val="00AB4485"/>
    <w:rsid w:val="00AC1EE1"/>
    <w:rsid w:val="00AE5D40"/>
    <w:rsid w:val="00AE6842"/>
    <w:rsid w:val="00AE6A19"/>
    <w:rsid w:val="00B00BC4"/>
    <w:rsid w:val="00B12B1D"/>
    <w:rsid w:val="00B4695E"/>
    <w:rsid w:val="00B47177"/>
    <w:rsid w:val="00B6444C"/>
    <w:rsid w:val="00B73795"/>
    <w:rsid w:val="00B82BEF"/>
    <w:rsid w:val="00B94D8F"/>
    <w:rsid w:val="00B95E59"/>
    <w:rsid w:val="00BA7FC9"/>
    <w:rsid w:val="00BC0560"/>
    <w:rsid w:val="00BC06EA"/>
    <w:rsid w:val="00BD11EC"/>
    <w:rsid w:val="00BD5E01"/>
    <w:rsid w:val="00BE6DE4"/>
    <w:rsid w:val="00BF6E3E"/>
    <w:rsid w:val="00C21AED"/>
    <w:rsid w:val="00C22E16"/>
    <w:rsid w:val="00C3081D"/>
    <w:rsid w:val="00C373E1"/>
    <w:rsid w:val="00C5083C"/>
    <w:rsid w:val="00C5751A"/>
    <w:rsid w:val="00C57D8E"/>
    <w:rsid w:val="00C72804"/>
    <w:rsid w:val="00C74323"/>
    <w:rsid w:val="00C842B3"/>
    <w:rsid w:val="00C85D92"/>
    <w:rsid w:val="00C90850"/>
    <w:rsid w:val="00C92551"/>
    <w:rsid w:val="00CB0F91"/>
    <w:rsid w:val="00CC010B"/>
    <w:rsid w:val="00CD479E"/>
    <w:rsid w:val="00CD71D5"/>
    <w:rsid w:val="00CE478B"/>
    <w:rsid w:val="00D04C2C"/>
    <w:rsid w:val="00D11672"/>
    <w:rsid w:val="00D15983"/>
    <w:rsid w:val="00D217F4"/>
    <w:rsid w:val="00D356B5"/>
    <w:rsid w:val="00D40F78"/>
    <w:rsid w:val="00D40FA3"/>
    <w:rsid w:val="00D465C3"/>
    <w:rsid w:val="00D478E3"/>
    <w:rsid w:val="00D53A70"/>
    <w:rsid w:val="00D54866"/>
    <w:rsid w:val="00D571FC"/>
    <w:rsid w:val="00D710DF"/>
    <w:rsid w:val="00DA01FC"/>
    <w:rsid w:val="00DA38ED"/>
    <w:rsid w:val="00DA680C"/>
    <w:rsid w:val="00DB5FA4"/>
    <w:rsid w:val="00DD7AB5"/>
    <w:rsid w:val="00DF498F"/>
    <w:rsid w:val="00E15B11"/>
    <w:rsid w:val="00E37907"/>
    <w:rsid w:val="00E53C38"/>
    <w:rsid w:val="00E56924"/>
    <w:rsid w:val="00E6307C"/>
    <w:rsid w:val="00E72EF3"/>
    <w:rsid w:val="00E8124A"/>
    <w:rsid w:val="00E8290A"/>
    <w:rsid w:val="00E86C02"/>
    <w:rsid w:val="00EA2D2D"/>
    <w:rsid w:val="00EB56A9"/>
    <w:rsid w:val="00EC20FF"/>
    <w:rsid w:val="00ED57B7"/>
    <w:rsid w:val="00F0008B"/>
    <w:rsid w:val="00F0199D"/>
    <w:rsid w:val="00F07C44"/>
    <w:rsid w:val="00F12B14"/>
    <w:rsid w:val="00F36007"/>
    <w:rsid w:val="00F56B88"/>
    <w:rsid w:val="00F62353"/>
    <w:rsid w:val="00F73221"/>
    <w:rsid w:val="00F80924"/>
    <w:rsid w:val="00F838B2"/>
    <w:rsid w:val="00F83AF8"/>
    <w:rsid w:val="00F851B1"/>
    <w:rsid w:val="00F85D17"/>
    <w:rsid w:val="00F90334"/>
    <w:rsid w:val="00F90C3F"/>
    <w:rsid w:val="00FA0530"/>
    <w:rsid w:val="00FC30D9"/>
    <w:rsid w:val="00FD16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BB073"/>
  <w15:chartTrackingRefBased/>
  <w15:docId w15:val="{35380011-C975-47F8-8A24-035859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1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1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04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04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04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104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104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104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104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04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104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042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04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04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04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04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04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0422"/>
    <w:rPr>
      <w:rFonts w:eastAsiaTheme="majorEastAsia" w:cstheme="majorBidi"/>
      <w:color w:val="272727" w:themeColor="text1" w:themeTint="D8"/>
    </w:rPr>
  </w:style>
  <w:style w:type="paragraph" w:styleId="Tytu">
    <w:name w:val="Title"/>
    <w:basedOn w:val="Normalny"/>
    <w:next w:val="Normalny"/>
    <w:link w:val="TytuZnak"/>
    <w:uiPriority w:val="10"/>
    <w:qFormat/>
    <w:rsid w:val="0021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04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04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04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0422"/>
    <w:pPr>
      <w:spacing w:before="160"/>
      <w:jc w:val="center"/>
    </w:pPr>
    <w:rPr>
      <w:i/>
      <w:iCs/>
      <w:color w:val="404040" w:themeColor="text1" w:themeTint="BF"/>
    </w:rPr>
  </w:style>
  <w:style w:type="character" w:customStyle="1" w:styleId="CytatZnak">
    <w:name w:val="Cytat Znak"/>
    <w:basedOn w:val="Domylnaczcionkaakapitu"/>
    <w:link w:val="Cytat"/>
    <w:uiPriority w:val="29"/>
    <w:rsid w:val="00210422"/>
    <w:rPr>
      <w:i/>
      <w:iCs/>
      <w:color w:val="404040" w:themeColor="text1" w:themeTint="BF"/>
    </w:rPr>
  </w:style>
  <w:style w:type="paragraph" w:styleId="Akapitzlist">
    <w:name w:val="List Paragraph"/>
    <w:aliases w:val="Wypunktowanie"/>
    <w:basedOn w:val="Normalny"/>
    <w:link w:val="AkapitzlistZnak"/>
    <w:uiPriority w:val="34"/>
    <w:qFormat/>
    <w:rsid w:val="00210422"/>
    <w:pPr>
      <w:ind w:left="720"/>
      <w:contextualSpacing/>
    </w:pPr>
  </w:style>
  <w:style w:type="character" w:styleId="Wyrnienieintensywne">
    <w:name w:val="Intense Emphasis"/>
    <w:basedOn w:val="Domylnaczcionkaakapitu"/>
    <w:uiPriority w:val="21"/>
    <w:qFormat/>
    <w:rsid w:val="00210422"/>
    <w:rPr>
      <w:i/>
      <w:iCs/>
      <w:color w:val="0F4761" w:themeColor="accent1" w:themeShade="BF"/>
    </w:rPr>
  </w:style>
  <w:style w:type="paragraph" w:styleId="Cytatintensywny">
    <w:name w:val="Intense Quote"/>
    <w:basedOn w:val="Normalny"/>
    <w:next w:val="Normalny"/>
    <w:link w:val="CytatintensywnyZnak"/>
    <w:uiPriority w:val="30"/>
    <w:qFormat/>
    <w:rsid w:val="0021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0422"/>
    <w:rPr>
      <w:i/>
      <w:iCs/>
      <w:color w:val="0F4761" w:themeColor="accent1" w:themeShade="BF"/>
    </w:rPr>
  </w:style>
  <w:style w:type="character" w:styleId="Odwoanieintensywne">
    <w:name w:val="Intense Reference"/>
    <w:basedOn w:val="Domylnaczcionkaakapitu"/>
    <w:uiPriority w:val="32"/>
    <w:qFormat/>
    <w:rsid w:val="00210422"/>
    <w:rPr>
      <w:b/>
      <w:bCs/>
      <w:smallCaps/>
      <w:color w:val="0F4761" w:themeColor="accent1" w:themeShade="BF"/>
      <w:spacing w:val="5"/>
    </w:rPr>
  </w:style>
  <w:style w:type="paragraph" w:styleId="Nagwek">
    <w:name w:val="header"/>
    <w:basedOn w:val="Normalny"/>
    <w:link w:val="NagwekZnak"/>
    <w:uiPriority w:val="99"/>
    <w:unhideWhenUsed/>
    <w:rsid w:val="002104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0422"/>
  </w:style>
  <w:style w:type="paragraph" w:styleId="Stopka">
    <w:name w:val="footer"/>
    <w:basedOn w:val="Normalny"/>
    <w:link w:val="StopkaZnak"/>
    <w:uiPriority w:val="99"/>
    <w:unhideWhenUsed/>
    <w:rsid w:val="00210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0422"/>
  </w:style>
  <w:style w:type="character" w:styleId="Odwoaniedokomentarza">
    <w:name w:val="annotation reference"/>
    <w:uiPriority w:val="99"/>
    <w:rsid w:val="001E6DC6"/>
    <w:rPr>
      <w:sz w:val="16"/>
      <w:szCs w:val="16"/>
    </w:rPr>
  </w:style>
  <w:style w:type="paragraph" w:styleId="Tekstkomentarza">
    <w:name w:val="annotation text"/>
    <w:basedOn w:val="Normalny"/>
    <w:link w:val="TekstkomentarzaZnak"/>
    <w:uiPriority w:val="99"/>
    <w:rsid w:val="001E6DC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1E6DC6"/>
    <w:rPr>
      <w:rFonts w:ascii="Times New Roman" w:eastAsia="Times New Roman" w:hAnsi="Times New Roman" w:cs="Times New Roman"/>
      <w:kern w:val="0"/>
      <w:sz w:val="20"/>
      <w:szCs w:val="20"/>
      <w:lang w:eastAsia="pl-PL"/>
      <w14:ligatures w14:val="none"/>
    </w:rPr>
  </w:style>
  <w:style w:type="character" w:styleId="Hipercze">
    <w:name w:val="Hyperlink"/>
    <w:rsid w:val="006558D0"/>
    <w:rPr>
      <w:color w:val="0000FF"/>
      <w:u w:val="single"/>
    </w:rPr>
  </w:style>
  <w:style w:type="character" w:customStyle="1" w:styleId="AkapitzlistZnak">
    <w:name w:val="Akapit z listą Znak"/>
    <w:aliases w:val="Wypunktowanie Znak"/>
    <w:link w:val="Akapitzlist"/>
    <w:uiPriority w:val="34"/>
    <w:locked/>
    <w:rsid w:val="006D76DA"/>
  </w:style>
  <w:style w:type="character" w:styleId="Tekstzastpczy">
    <w:name w:val="Placeholder Text"/>
    <w:basedOn w:val="Domylnaczcionkaakapitu"/>
    <w:uiPriority w:val="99"/>
    <w:semiHidden/>
    <w:rsid w:val="00F73221"/>
    <w:rPr>
      <w:color w:val="666666"/>
    </w:rPr>
  </w:style>
  <w:style w:type="paragraph" w:styleId="Tematkomentarza">
    <w:name w:val="annotation subject"/>
    <w:basedOn w:val="Tekstkomentarza"/>
    <w:next w:val="Tekstkomentarza"/>
    <w:link w:val="TematkomentarzaZnak"/>
    <w:uiPriority w:val="99"/>
    <w:semiHidden/>
    <w:unhideWhenUsed/>
    <w:rsid w:val="00AC1EE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C1EE1"/>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676D57"/>
    <w:rPr>
      <w:color w:val="605E5C"/>
      <w:shd w:val="clear" w:color="auto" w:fill="E1DFDD"/>
    </w:rPr>
  </w:style>
  <w:style w:type="paragraph" w:styleId="NormalnyWeb">
    <w:name w:val="Normal (Web)"/>
    <w:basedOn w:val="Normalny"/>
    <w:uiPriority w:val="99"/>
    <w:unhideWhenUsed/>
    <w:rsid w:val="00D53A7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https://bazakonkurencyjnosci.funduszeeuropejskie.gov.pl/pomoc/59-help-for-abroad-users-registration-pomoc-dla-uzytkownikow-zagranicznych-wersja-angielsk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azakonkurencyjnosci.funduszeeuropejskie.gov.pl/pomoc/62-help-for-abroad-users-browser-pomoc-dla-uzytkownikow-zagranicznych-wersja-angiels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lvita.com/for-suppliers" TargetMode="External"/><Relationship Id="rId5" Type="http://schemas.openxmlformats.org/officeDocument/2006/relationships/webSettings" Target="webSettings.xml"/><Relationship Id="rId15" Type="http://schemas.openxmlformats.org/officeDocument/2006/relationships/hyperlink" Target="https://bazakonkurencyjnosci.funduszeeuropejskie.gov.pl/pomoc/61-help-for-abroad-users-asking-questions-pomoc-dla-uzytkownikow-zagranicznych-wersja-angielska" TargetMode="External"/><Relationship Id="rId10" Type="http://schemas.openxmlformats.org/officeDocument/2006/relationships/hyperlink" Target="https://selvita.com/pl/dla-dostawcow"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hyperlink" Target="https://bazakonkurencyjnosci.funduszeeuropejskie.gov.pl/pomoc/60-help-for-abroad-users-offers-pomoc-dla-uzytkownikow-zagranicznych-wersja-angielsk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1E9C-8FEE-474C-B363-BDA57AF4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4051</Words>
  <Characters>20706</Characters>
  <Application>Microsoft Office Word</Application>
  <DocSecurity>0</DocSecurity>
  <Lines>941</Lines>
  <Paragraphs>603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Zawadzka</dc:creator>
  <cp:keywords/>
  <dc:description/>
  <cp:lastModifiedBy>Urszula Zawadzka</cp:lastModifiedBy>
  <cp:revision>17</cp:revision>
  <dcterms:created xsi:type="dcterms:W3CDTF">2026-03-06T10:42:00Z</dcterms:created>
  <dcterms:modified xsi:type="dcterms:W3CDTF">2026-03-09T14:03:00Z</dcterms:modified>
</cp:coreProperties>
</file>